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2A0A" w14:textId="77777777" w:rsidR="00F10B2F" w:rsidRPr="00344D1D" w:rsidRDefault="00F10B2F" w:rsidP="00F10B2F">
      <w:pPr>
        <w:pStyle w:val="Cmsor1"/>
        <w:rPr>
          <w:lang w:val="en-GB"/>
        </w:rPr>
      </w:pPr>
      <w:r w:rsidRPr="00344D1D">
        <w:rPr>
          <w:lang w:val="en-GB"/>
        </w:rPr>
        <w:t>Data Reporting Service Agreement</w:t>
      </w:r>
    </w:p>
    <w:p w14:paraId="30A3782F" w14:textId="77777777" w:rsidR="00F10B2F" w:rsidRPr="00344D1D" w:rsidRDefault="00F10B2F" w:rsidP="00F10B2F">
      <w:pPr>
        <w:pStyle w:val="Cmsor1"/>
        <w:rPr>
          <w:lang w:val="en-GB"/>
        </w:rPr>
      </w:pPr>
    </w:p>
    <w:p w14:paraId="0A465F8C" w14:textId="69AC3854" w:rsidR="00F10B2F" w:rsidRPr="00344D1D" w:rsidRDefault="00F10B2F" w:rsidP="00F10B2F">
      <w:pPr>
        <w:pStyle w:val="Cmsor1"/>
        <w:rPr>
          <w:lang w:val="en-GB"/>
        </w:rPr>
      </w:pPr>
      <w:r w:rsidRPr="00344D1D">
        <w:rPr>
          <w:lang w:val="en-GB"/>
        </w:rPr>
        <w:t xml:space="preserve">about the </w:t>
      </w:r>
      <w:r w:rsidR="00721351" w:rsidRPr="00F5003B">
        <w:rPr>
          <w:lang w:val="en-GB"/>
        </w:rPr>
        <w:t xml:space="preserve">HUDEX </w:t>
      </w:r>
      <w:r w:rsidRPr="00344D1D">
        <w:rPr>
          <w:lang w:val="en-GB"/>
        </w:rPr>
        <w:t>reporting based on REMIT</w:t>
      </w:r>
    </w:p>
    <w:p w14:paraId="48CC2160" w14:textId="77777777" w:rsidR="00F10B2F" w:rsidRPr="00344D1D" w:rsidRDefault="00F10B2F" w:rsidP="00F10B2F">
      <w:pPr>
        <w:pStyle w:val="Cmsor1"/>
        <w:rPr>
          <w:lang w:val="en-GB"/>
        </w:rPr>
      </w:pPr>
      <w:r w:rsidRPr="00344D1D">
        <w:rPr>
          <w:lang w:val="en-GB"/>
        </w:rPr>
        <w:t>of</w:t>
      </w:r>
    </w:p>
    <w:p w14:paraId="5A293D76" w14:textId="21AD2408" w:rsidR="00F10B2F" w:rsidRPr="00344D1D" w:rsidRDefault="00F10B2F" w:rsidP="00F10B2F">
      <w:pPr>
        <w:pStyle w:val="Cmsor1"/>
        <w:rPr>
          <w:lang w:val="en-GB"/>
        </w:rPr>
      </w:pPr>
      <w:r w:rsidRPr="00344D1D">
        <w:rPr>
          <w:lang w:val="en-GB"/>
        </w:rPr>
        <w:t xml:space="preserve">details of wholesale energy transactions executed </w:t>
      </w:r>
      <w:r w:rsidR="00721351" w:rsidRPr="00F5003B">
        <w:rPr>
          <w:lang w:val="en-GB"/>
        </w:rPr>
        <w:t xml:space="preserve">at HUDEX </w:t>
      </w:r>
      <w:r w:rsidR="00EF74A5" w:rsidRPr="00F5003B">
        <w:rPr>
          <w:lang w:val="en-GB"/>
        </w:rPr>
        <w:t>Natural Gas Segment</w:t>
      </w:r>
    </w:p>
    <w:p w14:paraId="7B27ACAF" w14:textId="77777777" w:rsidR="00F10B2F" w:rsidRPr="00344D1D" w:rsidRDefault="00F10B2F" w:rsidP="00F10B2F">
      <w:pPr>
        <w:pStyle w:val="Cmsor1"/>
        <w:rPr>
          <w:lang w:val="en-GB"/>
        </w:rPr>
      </w:pPr>
    </w:p>
    <w:p w14:paraId="3C18A717" w14:textId="0A4C0C71" w:rsidR="00F10B2F" w:rsidRPr="00344D1D" w:rsidRDefault="00F10B2F" w:rsidP="00F10B2F">
      <w:pPr>
        <w:pStyle w:val="Cmsor1"/>
        <w:rPr>
          <w:i/>
          <w:lang w:val="en-GB"/>
        </w:rPr>
      </w:pPr>
      <w:r w:rsidRPr="00344D1D">
        <w:rPr>
          <w:i/>
          <w:lang w:val="en-GB"/>
        </w:rPr>
        <w:t>(type A1</w:t>
      </w:r>
      <w:r w:rsidR="00721351" w:rsidRPr="00F5003B">
        <w:rPr>
          <w:i/>
          <w:lang w:val="en-GB"/>
        </w:rPr>
        <w:t>– for HUDEX Members</w:t>
      </w:r>
      <w:r w:rsidR="002F65B8">
        <w:rPr>
          <w:i/>
          <w:lang w:val="en-GB"/>
        </w:rPr>
        <w:t xml:space="preserve"> only – Natural Gas</w:t>
      </w:r>
      <w:r w:rsidRPr="00344D1D">
        <w:rPr>
          <w:i/>
          <w:lang w:val="en-GB"/>
        </w:rPr>
        <w:t>)</w:t>
      </w:r>
    </w:p>
    <w:p w14:paraId="18CEFE64" w14:textId="77777777" w:rsidR="00F10B2F" w:rsidRPr="00344D1D" w:rsidRDefault="00F10B2F" w:rsidP="00F10B2F">
      <w:pPr>
        <w:pStyle w:val="Cmsor1"/>
        <w:rPr>
          <w:lang w:val="en-GB"/>
        </w:rPr>
      </w:pPr>
      <w:r w:rsidRPr="00344D1D">
        <w:rPr>
          <w:lang w:val="en-GB"/>
        </w:rPr>
        <w:t>(hereinafter: “Agreement”)</w:t>
      </w:r>
    </w:p>
    <w:p w14:paraId="5801FE6B" w14:textId="77777777" w:rsidR="00F10B2F" w:rsidRPr="00344D1D" w:rsidRDefault="00F10B2F" w:rsidP="00F10B2F">
      <w:pPr>
        <w:rPr>
          <w:sz w:val="28"/>
          <w:lang w:val="en-GB"/>
        </w:rPr>
      </w:pPr>
    </w:p>
    <w:p w14:paraId="5F8A42A2" w14:textId="77777777" w:rsidR="00F10B2F" w:rsidRPr="00344D1D" w:rsidRDefault="00F10B2F" w:rsidP="00F10B2F">
      <w:pPr>
        <w:rPr>
          <w:lang w:val="en-GB"/>
        </w:rPr>
      </w:pPr>
      <w:r w:rsidRPr="00344D1D">
        <w:rPr>
          <w:lang w:val="en-GB"/>
        </w:rPr>
        <w:t xml:space="preserve">concluded between the undersigned: </w:t>
      </w:r>
    </w:p>
    <w:p w14:paraId="562B330B" w14:textId="77777777" w:rsidR="00F10B2F" w:rsidRPr="00344D1D" w:rsidRDefault="00F10B2F" w:rsidP="00F10B2F">
      <w:pPr>
        <w:rPr>
          <w:lang w:val="en-GB"/>
        </w:rPr>
      </w:pPr>
    </w:p>
    <w:p w14:paraId="37B2EC46" w14:textId="77777777" w:rsidR="00FA4931" w:rsidRPr="001B676A" w:rsidRDefault="00FA4931" w:rsidP="00FA4931">
      <w:pPr>
        <w:jc w:val="both"/>
        <w:rPr>
          <w:lang w:val="en-US"/>
        </w:rPr>
      </w:pPr>
      <w:r>
        <w:rPr>
          <w:b/>
          <w:lang w:val="en-US"/>
        </w:rPr>
        <w:t>CEEGEX</w:t>
      </w:r>
      <w:r w:rsidRPr="001B676A">
        <w:rPr>
          <w:b/>
          <w:lang w:val="en-US"/>
        </w:rPr>
        <w:t xml:space="preserve"> Ltd.</w:t>
      </w:r>
      <w:r w:rsidRPr="001B676A">
        <w:rPr>
          <w:lang w:val="en-US"/>
        </w:rPr>
        <w:t xml:space="preserve">, a private company limited by shares, incorporated under the Hungarian Law with </w:t>
      </w:r>
      <w:r w:rsidRPr="00C56746">
        <w:rPr>
          <w:spacing w:val="-2"/>
          <w:lang w:val="en-US"/>
        </w:rPr>
        <w:t>registered office located at 1134 Budapest, Dévai u. 26-28., Hungary and registered under the Company</w:t>
      </w:r>
      <w:r w:rsidRPr="001B676A">
        <w:rPr>
          <w:lang w:val="en-US"/>
        </w:rPr>
        <w:t xml:space="preserve"> Registration number 01-10-04</w:t>
      </w:r>
      <w:r>
        <w:rPr>
          <w:lang w:val="en-US"/>
        </w:rPr>
        <w:t>7091</w:t>
      </w:r>
      <w:r w:rsidRPr="001B676A">
        <w:rPr>
          <w:lang w:val="en-US"/>
        </w:rPr>
        <w:t xml:space="preserve"> represented by</w:t>
      </w:r>
      <w:r>
        <w:rPr>
          <w:lang w:val="en-US"/>
        </w:rPr>
        <w:t xml:space="preserve"> Dániel Garai in his capacity as Chief Executive Officer and Róbert Szőke in his capacity as Head of Market Operations and Market Surveillance.</w:t>
      </w:r>
    </w:p>
    <w:p w14:paraId="661F06D4" w14:textId="77777777" w:rsidR="00FA4931" w:rsidRPr="001B676A" w:rsidRDefault="00FA4931" w:rsidP="00FA4931">
      <w:pPr>
        <w:rPr>
          <w:lang w:val="en-US"/>
        </w:rPr>
      </w:pPr>
      <w:r w:rsidRPr="001B676A">
        <w:rPr>
          <w:lang w:val="en-US"/>
        </w:rPr>
        <w:t>here</w:t>
      </w:r>
      <w:r>
        <w:rPr>
          <w:lang w:val="en-US"/>
        </w:rPr>
        <w:t>in</w:t>
      </w:r>
      <w:r w:rsidRPr="001B676A">
        <w:rPr>
          <w:lang w:val="en-US"/>
        </w:rPr>
        <w:t>after “</w:t>
      </w:r>
      <w:r>
        <w:rPr>
          <w:b/>
          <w:lang w:val="en-US"/>
        </w:rPr>
        <w:t>CEEGEX</w:t>
      </w:r>
      <w:r w:rsidRPr="001B676A">
        <w:rPr>
          <w:b/>
          <w:lang w:val="en-US"/>
        </w:rPr>
        <w:t xml:space="preserve"> Ltd.</w:t>
      </w:r>
      <w:r w:rsidRPr="001B676A">
        <w:rPr>
          <w:lang w:val="en-US"/>
        </w:rPr>
        <w:t>”,</w:t>
      </w:r>
    </w:p>
    <w:p w14:paraId="4F55E535" w14:textId="77777777" w:rsidR="00FA4931" w:rsidRDefault="00FA4931" w:rsidP="00FA4931">
      <w:pPr>
        <w:jc w:val="both"/>
        <w:rPr>
          <w:b/>
          <w:lang w:val="en-US"/>
        </w:rPr>
      </w:pPr>
      <w:r>
        <w:rPr>
          <w:b/>
          <w:lang w:val="en-US"/>
        </w:rPr>
        <w:t xml:space="preserve">and </w:t>
      </w:r>
    </w:p>
    <w:p w14:paraId="2D46F533" w14:textId="77777777" w:rsidR="00FA4931" w:rsidRPr="00C23B0E" w:rsidRDefault="00FA4931" w:rsidP="00FA4931">
      <w:pPr>
        <w:jc w:val="both"/>
        <w:rPr>
          <w:lang w:val="en-US"/>
        </w:rPr>
      </w:pPr>
      <w:r w:rsidRPr="00C23B0E">
        <w:rPr>
          <w:b/>
          <w:lang w:val="en-US"/>
        </w:rPr>
        <w:t>HU</w:t>
      </w:r>
      <w:r>
        <w:rPr>
          <w:b/>
          <w:lang w:val="en-US"/>
        </w:rPr>
        <w:t>DEX</w:t>
      </w:r>
      <w:r w:rsidRPr="00C23B0E">
        <w:rPr>
          <w:b/>
          <w:lang w:val="en-US"/>
        </w:rPr>
        <w:t xml:space="preserve"> Ltd.</w:t>
      </w:r>
      <w:r w:rsidRPr="00C23B0E">
        <w:rPr>
          <w:lang w:val="en-US"/>
        </w:rPr>
        <w:t xml:space="preserve">, a private company limited by shares, incorporated under the Hungarian Law with registered office located at 1134 Budapest, Dévai u. 26-28., Hungary and registered under the Company Registration number </w:t>
      </w:r>
      <w:r w:rsidRPr="00040936">
        <w:rPr>
          <w:lang w:val="en-US"/>
        </w:rPr>
        <w:t>01-10-049303</w:t>
      </w:r>
      <w:r w:rsidRPr="00C23B0E">
        <w:rPr>
          <w:lang w:val="en-US"/>
        </w:rPr>
        <w:t xml:space="preserve"> represented by</w:t>
      </w:r>
      <w:r>
        <w:rPr>
          <w:lang w:val="en-US"/>
        </w:rPr>
        <w:t xml:space="preserve"> Szilárd Kovács in his capacity as chief executive officer and György Istvánffy in his capacity as Member</w:t>
      </w:r>
      <w:r w:rsidRPr="00743E2D">
        <w:rPr>
          <w:lang w:val="en-US"/>
        </w:rPr>
        <w:t xml:space="preserve"> of the Board of Directors</w:t>
      </w:r>
      <w:r>
        <w:rPr>
          <w:lang w:val="en-US"/>
        </w:rPr>
        <w:t>.</w:t>
      </w:r>
    </w:p>
    <w:p w14:paraId="1639824B" w14:textId="77777777" w:rsidR="00FA4931" w:rsidRDefault="00FA4931" w:rsidP="00FA4931">
      <w:pPr>
        <w:spacing w:after="0"/>
        <w:jc w:val="both"/>
        <w:rPr>
          <w:b/>
          <w:lang w:val="en-US"/>
        </w:rPr>
      </w:pPr>
      <w:r w:rsidRPr="00C23B0E">
        <w:rPr>
          <w:lang w:val="en-US"/>
        </w:rPr>
        <w:t>hereinafter “</w:t>
      </w:r>
      <w:r w:rsidRPr="00C23B0E">
        <w:rPr>
          <w:b/>
          <w:lang w:val="en-US"/>
        </w:rPr>
        <w:t>HU</w:t>
      </w:r>
      <w:r>
        <w:rPr>
          <w:b/>
          <w:lang w:val="en-US"/>
        </w:rPr>
        <w:t>DEX</w:t>
      </w:r>
      <w:r w:rsidRPr="00C23B0E">
        <w:rPr>
          <w:b/>
          <w:lang w:val="en-US"/>
        </w:rPr>
        <w:t xml:space="preserve"> Ltd.</w:t>
      </w:r>
      <w:r w:rsidRPr="00C23B0E">
        <w:rPr>
          <w:lang w:val="en-US"/>
        </w:rPr>
        <w:t>”</w:t>
      </w:r>
    </w:p>
    <w:p w14:paraId="470565BB" w14:textId="77777777" w:rsidR="00721351" w:rsidRDefault="00721351" w:rsidP="00F10B2F">
      <w:pPr>
        <w:jc w:val="both"/>
        <w:rPr>
          <w:b/>
          <w:lang w:val="en-US"/>
        </w:rPr>
      </w:pPr>
      <w:bookmarkStart w:id="0" w:name="_GoBack"/>
      <w:bookmarkEnd w:id="0"/>
    </w:p>
    <w:p w14:paraId="351C9BF0" w14:textId="77777777" w:rsidR="00F10B2F" w:rsidRPr="001B676A" w:rsidRDefault="00F10B2F" w:rsidP="00F10B2F">
      <w:pPr>
        <w:jc w:val="both"/>
        <w:rPr>
          <w:b/>
          <w:lang w:val="en-US"/>
        </w:rPr>
      </w:pPr>
      <w:r w:rsidRPr="001B676A">
        <w:rPr>
          <w:b/>
          <w:lang w:val="en-US"/>
        </w:rPr>
        <w:t xml:space="preserve">and </w:t>
      </w:r>
    </w:p>
    <w:p w14:paraId="25971A55" w14:textId="77777777" w:rsidR="00206903" w:rsidRDefault="00F10B2F" w:rsidP="00F10B2F">
      <w:pPr>
        <w:jc w:val="both"/>
        <w:rPr>
          <w:lang w:val="en-US"/>
        </w:rPr>
      </w:pPr>
      <w:r w:rsidRPr="00ED2EEF">
        <w:rPr>
          <w:lang w:val="en-US"/>
        </w:rPr>
        <w:t xml:space="preserve">_______________________________________________, </w:t>
      </w:r>
    </w:p>
    <w:p w14:paraId="30DA080B" w14:textId="77777777" w:rsidR="00206903" w:rsidRDefault="00F10B2F" w:rsidP="00F10B2F">
      <w:pPr>
        <w:jc w:val="both"/>
        <w:rPr>
          <w:lang w:val="en-US"/>
        </w:rPr>
      </w:pPr>
      <w:r w:rsidRPr="00ED2EEF">
        <w:rPr>
          <w:lang w:val="en-US"/>
        </w:rPr>
        <w:t xml:space="preserve">having its registered office at ________________________________________, </w:t>
      </w:r>
    </w:p>
    <w:p w14:paraId="37736DAE" w14:textId="77777777" w:rsidR="00F10B2F" w:rsidRDefault="00F10B2F" w:rsidP="00F10B2F">
      <w:pPr>
        <w:jc w:val="both"/>
        <w:rPr>
          <w:lang w:val="en-US"/>
        </w:rPr>
      </w:pPr>
      <w:r w:rsidRPr="00ED2EEF">
        <w:rPr>
          <w:lang w:val="en-US"/>
        </w:rPr>
        <w:t>registered under</w:t>
      </w:r>
      <w:r w:rsidRPr="00504B41">
        <w:rPr>
          <w:lang w:val="en-US"/>
        </w:rPr>
        <w:t xml:space="preserve"> the Company Registry number ___________________________, </w:t>
      </w:r>
    </w:p>
    <w:p w14:paraId="62438453" w14:textId="77777777" w:rsidR="00662FEE" w:rsidRPr="00504B41" w:rsidRDefault="00662FEE" w:rsidP="00F10B2F">
      <w:pPr>
        <w:jc w:val="both"/>
        <w:rPr>
          <w:lang w:val="en-US"/>
        </w:rPr>
      </w:pPr>
      <w:r>
        <w:rPr>
          <w:lang w:val="en-US"/>
        </w:rPr>
        <w:t xml:space="preserve">VAT number: </w:t>
      </w:r>
      <w:r w:rsidRPr="00E357FE">
        <w:rPr>
          <w:lang w:val="en-US"/>
        </w:rPr>
        <w:t>__________________________</w:t>
      </w:r>
      <w:r>
        <w:rPr>
          <w:lang w:val="en-US"/>
        </w:rPr>
        <w:t>,</w:t>
      </w:r>
    </w:p>
    <w:p w14:paraId="5338555E" w14:textId="77777777" w:rsidR="00F10B2F" w:rsidRDefault="00F10B2F" w:rsidP="00F10B2F">
      <w:pPr>
        <w:jc w:val="both"/>
        <w:rPr>
          <w:lang w:val="en-US"/>
        </w:rPr>
      </w:pPr>
      <w:r w:rsidRPr="00504B41">
        <w:rPr>
          <w:lang w:val="en-US"/>
        </w:rPr>
        <w:t>ACER Registration Code: ___________________________</w:t>
      </w:r>
      <w:r w:rsidR="00662FEE">
        <w:rPr>
          <w:lang w:val="en-US"/>
        </w:rPr>
        <w:t>,</w:t>
      </w:r>
    </w:p>
    <w:p w14:paraId="332FE299" w14:textId="77777777" w:rsidR="00206903" w:rsidRDefault="00F10B2F" w:rsidP="00F10B2F">
      <w:pPr>
        <w:jc w:val="both"/>
        <w:rPr>
          <w:lang w:val="en-US"/>
        </w:rPr>
      </w:pPr>
      <w:r w:rsidRPr="00504B41">
        <w:rPr>
          <w:lang w:val="en-US"/>
        </w:rPr>
        <w:t xml:space="preserve">represented by ___________________________ ___________________________, </w:t>
      </w:r>
    </w:p>
    <w:p w14:paraId="4F14CD31" w14:textId="77777777" w:rsidR="00F10B2F" w:rsidRPr="001B676A" w:rsidRDefault="00F10B2F" w:rsidP="00F10B2F">
      <w:pPr>
        <w:jc w:val="both"/>
        <w:rPr>
          <w:lang w:val="en-US"/>
        </w:rPr>
      </w:pPr>
      <w:r w:rsidRPr="00504B41">
        <w:rPr>
          <w:lang w:val="en-US"/>
        </w:rPr>
        <w:t>in his/her capacity as _____________________________________,</w:t>
      </w:r>
    </w:p>
    <w:p w14:paraId="6C10A0D2" w14:textId="77777777" w:rsidR="00F10B2F" w:rsidRPr="001B676A" w:rsidRDefault="00F10B2F" w:rsidP="00F10B2F">
      <w:pPr>
        <w:rPr>
          <w:lang w:val="en-US"/>
        </w:rPr>
      </w:pPr>
    </w:p>
    <w:p w14:paraId="54F69831" w14:textId="77777777" w:rsidR="00F10B2F" w:rsidRPr="001B676A" w:rsidRDefault="00F10B2F" w:rsidP="00F10B2F">
      <w:pPr>
        <w:rPr>
          <w:lang w:val="en-US"/>
        </w:rPr>
      </w:pPr>
      <w:r w:rsidRPr="001B676A">
        <w:rPr>
          <w:lang w:val="en-US"/>
        </w:rPr>
        <w:t>here</w:t>
      </w:r>
      <w:r>
        <w:rPr>
          <w:lang w:val="en-US"/>
        </w:rPr>
        <w:t>in</w:t>
      </w:r>
      <w:r w:rsidRPr="001B676A">
        <w:rPr>
          <w:lang w:val="en-US"/>
        </w:rPr>
        <w:t>after “</w:t>
      </w:r>
      <w:r>
        <w:rPr>
          <w:b/>
          <w:lang w:val="en-US"/>
        </w:rPr>
        <w:t>Market Participant</w:t>
      </w:r>
      <w:r w:rsidRPr="001B676A">
        <w:rPr>
          <w:lang w:val="en-US"/>
        </w:rPr>
        <w:t>”,</w:t>
      </w:r>
    </w:p>
    <w:p w14:paraId="13396C0A" w14:textId="2286141C" w:rsidR="00F10B2F" w:rsidRDefault="00F10B2F" w:rsidP="00F10B2F">
      <w:pPr>
        <w:jc w:val="both"/>
        <w:rPr>
          <w:lang w:val="en-US"/>
        </w:rPr>
      </w:pPr>
      <w:r>
        <w:rPr>
          <w:lang w:val="en-US"/>
        </w:rPr>
        <w:t>CEEGEX Ltd.</w:t>
      </w:r>
      <w:r w:rsidR="002F65B8">
        <w:rPr>
          <w:lang w:val="en-US"/>
        </w:rPr>
        <w:t>, HUDEX Ltd.</w:t>
      </w:r>
      <w:r>
        <w:rPr>
          <w:lang w:val="en-US"/>
        </w:rPr>
        <w:t xml:space="preserve">and Market Participant </w:t>
      </w:r>
      <w:r w:rsidRPr="001B676A">
        <w:rPr>
          <w:lang w:val="en-US"/>
        </w:rPr>
        <w:t>here</w:t>
      </w:r>
      <w:r>
        <w:rPr>
          <w:lang w:val="en-US"/>
        </w:rPr>
        <w:t>in</w:t>
      </w:r>
      <w:r w:rsidRPr="001B676A">
        <w:rPr>
          <w:lang w:val="en-US"/>
        </w:rPr>
        <w:t>after together referred to as “Parties”</w:t>
      </w:r>
      <w:r>
        <w:rPr>
          <w:lang w:val="en-US"/>
        </w:rPr>
        <w:t xml:space="preserve"> or</w:t>
      </w:r>
      <w:r w:rsidRPr="00634F1E">
        <w:rPr>
          <w:lang w:val="en-US"/>
        </w:rPr>
        <w:t xml:space="preserve"> </w:t>
      </w:r>
      <w:r>
        <w:rPr>
          <w:lang w:val="en-US"/>
        </w:rPr>
        <w:t>individually referred to as “Party”.</w:t>
      </w:r>
    </w:p>
    <w:p w14:paraId="1CF2861D" w14:textId="77777777" w:rsidR="00F10B2F" w:rsidRPr="004F726B" w:rsidRDefault="00F10B2F" w:rsidP="00F10B2F">
      <w:pPr>
        <w:pStyle w:val="Kiemeltkk"/>
      </w:pPr>
      <w:r w:rsidRPr="004F726B">
        <w:t>Preamble</w:t>
      </w:r>
    </w:p>
    <w:p w14:paraId="1F0FCF25" w14:textId="77777777" w:rsidR="00F10B2F" w:rsidRPr="000D75A6" w:rsidRDefault="00F10B2F" w:rsidP="00F10B2F">
      <w:pPr>
        <w:jc w:val="both"/>
        <w:rPr>
          <w:lang w:val="en-US"/>
        </w:rPr>
      </w:pPr>
      <w:r w:rsidRPr="000D75A6">
        <w:rPr>
          <w:lang w:val="en-US"/>
        </w:rPr>
        <w:t>Pursuant to Article 7 of Regulation (EU) No 1227/2011 of the European Parliament and of the Council on wholesale energy market integrity and transparency (hereinafter referred to as „REMIT”) the Agency for the Cooperation of Energy Regulators (hereinafter referred to as „ACER”) shall monitor trading activity in wholesale energy products to detect and prevent trading based on inside information and market manipulation. In order to fulfil such monitoring acti</w:t>
      </w:r>
      <w:r>
        <w:rPr>
          <w:lang w:val="en-US"/>
        </w:rPr>
        <w:t xml:space="preserve">vity the ACER </w:t>
      </w:r>
      <w:r w:rsidRPr="000D75A6">
        <w:rPr>
          <w:lang w:val="en-US"/>
        </w:rPr>
        <w:t>shall collect the data for assessing and monitoring wholesale energy markets as provided for in Article 8 of REMIT.</w:t>
      </w:r>
    </w:p>
    <w:p w14:paraId="3C8A724B" w14:textId="77777777" w:rsidR="00F10B2F" w:rsidRPr="000D75A6" w:rsidRDefault="00F10B2F" w:rsidP="00F10B2F">
      <w:pPr>
        <w:jc w:val="both"/>
        <w:rPr>
          <w:lang w:val="en-US"/>
        </w:rPr>
      </w:pPr>
      <w:r w:rsidRPr="000D75A6">
        <w:rPr>
          <w:lang w:val="en-US"/>
        </w:rPr>
        <w:t>Pursuant</w:t>
      </w:r>
      <w:r>
        <w:rPr>
          <w:lang w:val="en-US"/>
        </w:rPr>
        <w:t xml:space="preserve"> to</w:t>
      </w:r>
      <w:r w:rsidRPr="000D75A6">
        <w:rPr>
          <w:lang w:val="en-US"/>
        </w:rPr>
        <w:t xml:space="preserve"> Article 8 of REMIT </w:t>
      </w:r>
      <w:r>
        <w:rPr>
          <w:lang w:val="en-US"/>
        </w:rPr>
        <w:t>m</w:t>
      </w:r>
      <w:r w:rsidRPr="000D75A6">
        <w:rPr>
          <w:lang w:val="en-US"/>
        </w:rPr>
        <w:t>arket participants, or a person or authority listed in points (b) to (f) of paragraph 4 of REMIT on their behalf, shall provide the ACER</w:t>
      </w:r>
      <w:r>
        <w:rPr>
          <w:lang w:val="en-US"/>
        </w:rPr>
        <w:t xml:space="preserve"> (</w:t>
      </w:r>
      <w:r>
        <w:rPr>
          <w:color w:val="000000"/>
          <w:lang w:val="en-GB"/>
        </w:rPr>
        <w:t>and, where required so, the national regulatory authorities)</w:t>
      </w:r>
      <w:r w:rsidRPr="000D75A6">
        <w:rPr>
          <w:lang w:val="en-US"/>
        </w:rPr>
        <w:t xml:space="preserve"> with a record of wholesale energy market transactions, including orders to trade. The primary purpose of this transaction reporting under REMIT is to enable ACER to efficiently and effectively monitor trading activity in wholesale energy products to detect and to</w:t>
      </w:r>
      <w:r>
        <w:rPr>
          <w:lang w:val="en-US"/>
        </w:rPr>
        <w:t xml:space="preserve"> prevent suspected market abuse</w:t>
      </w:r>
      <w:r w:rsidRPr="000D75A6">
        <w:rPr>
          <w:lang w:val="en-US"/>
        </w:rPr>
        <w:t xml:space="preserve"> in order to fulfil the goal of increased integrity and transparency of wholesale energy markets.</w:t>
      </w:r>
    </w:p>
    <w:p w14:paraId="264F7566" w14:textId="77777777" w:rsidR="00F10B2F" w:rsidRDefault="00F10B2F" w:rsidP="00F10B2F">
      <w:pPr>
        <w:jc w:val="both"/>
        <w:rPr>
          <w:lang w:val="en-US"/>
        </w:rPr>
      </w:pPr>
      <w:r w:rsidRPr="0074013C">
        <w:rPr>
          <w:lang w:val="en-US"/>
        </w:rPr>
        <w:t>Commission Implementing Regulation (EU) No 1348/2014 on data reporting implementing Article 8</w:t>
      </w:r>
      <w:r>
        <w:rPr>
          <w:lang w:val="en-US"/>
        </w:rPr>
        <w:t xml:space="preserve"> </w:t>
      </w:r>
      <w:r w:rsidRPr="0074013C">
        <w:rPr>
          <w:lang w:val="en-US"/>
        </w:rPr>
        <w:t>(2) and (6) of Regulation (EU) No 1227/2011</w:t>
      </w:r>
      <w:r>
        <w:rPr>
          <w:lang w:val="en-US"/>
        </w:rPr>
        <w:t xml:space="preserve"> (hereinafter referred to as “REMIT IR”) defines the detailed rules of the fulfilment of the above data reporting obligation. Based on paragraph 2 of Article 8 of REMIT and Articles 5(2), 10(3) and 11(1) of REMIT IR ACER has prepared a Transaction Reporting User Manual (hereinafter: “TRUM”) on the details of reportable information, a Manual of Procedures on transaction and fundamental data reporting (hereinafter: “MoP”) on how to report such information and the Requirements for Registered Reporting Mechanisms (hereinafter: “RRM Requirements”) on the technical and organisational requirements to become an RRM and so to become entitled to submit the above data reports to ACER. Present Agreement is concluded with the aim and purpose to meet the conditions set out in the above detailed legislation. Therefore any definition not defined in present Agreement shall have the meaning as defined in REMIT, the REMIT IR, the TRUM, the MoP and RRM Requirements, and the stipulations of present Agreement shall be interpreted in accordance with the regulations of the above referred sources of law.</w:t>
      </w:r>
    </w:p>
    <w:p w14:paraId="51578ED7" w14:textId="77777777" w:rsidR="00F10B2F" w:rsidRDefault="00F10B2F" w:rsidP="00F10B2F">
      <w:pPr>
        <w:jc w:val="both"/>
        <w:rPr>
          <w:lang w:val="en-US"/>
        </w:rPr>
      </w:pPr>
      <w:r w:rsidRPr="00C32901">
        <w:rPr>
          <w:lang w:val="en-US"/>
        </w:rPr>
        <w:t>According to Article 6 of REMIT IR market participants shall report details of wholesale energy products executed at organised market places including matched and unmatched orders to A</w:t>
      </w:r>
      <w:r>
        <w:rPr>
          <w:lang w:val="en-US"/>
        </w:rPr>
        <w:t>CER</w:t>
      </w:r>
      <w:r w:rsidRPr="00C32901">
        <w:rPr>
          <w:lang w:val="en-US"/>
        </w:rPr>
        <w:t xml:space="preserve"> through the organised market place concerned, or through trade matching or trade reporting systems. The organised market place where the wholesale energy product was executed or the order was placed shall at the request of the market participant offer a data reporting agreement. Organised markets, trade matching or reporting systems shall be able to provide the information referred to in paragraph 1 of Article 6 of REMIT IR directly to ACER.</w:t>
      </w:r>
    </w:p>
    <w:p w14:paraId="270F9E35" w14:textId="04C3E6A3" w:rsidR="005843B0" w:rsidRPr="00072640" w:rsidRDefault="005843B0" w:rsidP="005843B0">
      <w:pPr>
        <w:jc w:val="both"/>
        <w:rPr>
          <w:lang w:val="en-US"/>
        </w:rPr>
      </w:pPr>
      <w:r w:rsidRPr="00072640">
        <w:rPr>
          <w:lang w:val="en-US"/>
        </w:rPr>
        <w:t xml:space="preserve">According to paragraph 4 of Article </w:t>
      </w:r>
      <w:r w:rsidRPr="00C23B0E">
        <w:rPr>
          <w:lang w:val="en-US"/>
        </w:rPr>
        <w:t>of REMIT IR</w:t>
      </w:r>
      <w:r>
        <w:rPr>
          <w:lang w:val="en-US"/>
        </w:rPr>
        <w:t xml:space="preserve"> </w:t>
      </w:r>
      <w:r w:rsidRPr="00072640">
        <w:rPr>
          <w:lang w:val="en-US"/>
        </w:rPr>
        <w:t>‘organised market place’ or ‘organised market’ include electricity and gas exchanges, brokers and other persons professionally arranging transactions, and trading venues as defined in Article 4 of Directive 2014/65/EU of the Europ</w:t>
      </w:r>
      <w:r>
        <w:rPr>
          <w:lang w:val="en-US"/>
        </w:rPr>
        <w:t xml:space="preserve">ean Parliament and of the Council </w:t>
      </w:r>
      <w:r w:rsidRPr="00072640">
        <w:rPr>
          <w:lang w:val="en-US"/>
        </w:rPr>
        <w:t>(</w:t>
      </w:r>
      <w:r>
        <w:rPr>
          <w:lang w:val="en-US"/>
        </w:rPr>
        <w:t>MiFID II</w:t>
      </w:r>
      <w:r w:rsidRPr="00072640">
        <w:rPr>
          <w:lang w:val="en-US"/>
        </w:rPr>
        <w:t>).</w:t>
      </w:r>
      <w:r>
        <w:rPr>
          <w:lang w:val="en-US"/>
        </w:rPr>
        <w:t xml:space="preserve"> HUDEX Ltd. </w:t>
      </w:r>
      <w:r w:rsidR="002F65B8">
        <w:rPr>
          <w:lang w:val="en-US"/>
        </w:rPr>
        <w:t xml:space="preserve">is an </w:t>
      </w:r>
      <w:r>
        <w:rPr>
          <w:lang w:val="en-US"/>
        </w:rPr>
        <w:t>organized market plac</w:t>
      </w:r>
      <w:r w:rsidR="002F65B8">
        <w:rPr>
          <w:lang w:val="en-US"/>
        </w:rPr>
        <w:t>e</w:t>
      </w:r>
      <w:r>
        <w:rPr>
          <w:lang w:val="en-US"/>
        </w:rPr>
        <w:t xml:space="preserve">. </w:t>
      </w:r>
    </w:p>
    <w:p w14:paraId="1D351167" w14:textId="77777777" w:rsidR="005843B0" w:rsidRPr="00C32901" w:rsidRDefault="005843B0" w:rsidP="00F10B2F">
      <w:pPr>
        <w:jc w:val="both"/>
        <w:rPr>
          <w:lang w:val="en-US"/>
        </w:rPr>
      </w:pPr>
    </w:p>
    <w:p w14:paraId="17E94E19" w14:textId="0621F07A" w:rsidR="00F10B2F" w:rsidRDefault="005843B0" w:rsidP="00F10B2F">
      <w:pPr>
        <w:jc w:val="both"/>
        <w:rPr>
          <w:lang w:val="en-US"/>
        </w:rPr>
      </w:pPr>
      <w:r>
        <w:rPr>
          <w:lang w:val="en-US"/>
        </w:rPr>
        <w:t>HUDEX Ltd. holds a MiFID II license issued by the Hungarian financial authority</w:t>
      </w:r>
      <w:r w:rsidR="00F10B2F" w:rsidRPr="00C32901">
        <w:rPr>
          <w:lang w:val="en-US"/>
        </w:rPr>
        <w:t xml:space="preserve">.  On the base of the regulations </w:t>
      </w:r>
      <w:r>
        <w:rPr>
          <w:lang w:val="en-US"/>
        </w:rPr>
        <w:t xml:space="preserve">HUDEX operates a financial energy exchange, which </w:t>
      </w:r>
      <w:r w:rsidR="002F65B8">
        <w:rPr>
          <w:lang w:val="en-US"/>
        </w:rPr>
        <w:t>is an</w:t>
      </w:r>
      <w:r w:rsidR="002F65B8" w:rsidRPr="00C23B0E">
        <w:rPr>
          <w:lang w:val="en-US"/>
        </w:rPr>
        <w:t xml:space="preserve"> </w:t>
      </w:r>
      <w:r w:rsidRPr="00C23B0E">
        <w:rPr>
          <w:lang w:val="en-US"/>
        </w:rPr>
        <w:t>organised market place in the meaning of REMIT</w:t>
      </w:r>
      <w:r w:rsidR="00F10B2F" w:rsidRPr="00C32901">
        <w:rPr>
          <w:lang w:val="en-US"/>
        </w:rPr>
        <w:t>.</w:t>
      </w:r>
      <w:r w:rsidR="00F10B2F">
        <w:rPr>
          <w:lang w:val="en-US"/>
        </w:rPr>
        <w:t xml:space="preserve"> Market Participant is trading </w:t>
      </w:r>
      <w:r>
        <w:rPr>
          <w:lang w:val="en-US"/>
        </w:rPr>
        <w:t xml:space="preserve">on HUDEX </w:t>
      </w:r>
      <w:r w:rsidR="00EF74A5">
        <w:rPr>
          <w:lang w:val="en-US"/>
        </w:rPr>
        <w:t>Natural Gas Segment</w:t>
      </w:r>
      <w:r>
        <w:rPr>
          <w:lang w:val="en-US"/>
        </w:rPr>
        <w:t xml:space="preserve"> </w:t>
      </w:r>
      <w:r w:rsidR="00F10B2F">
        <w:rPr>
          <w:lang w:val="en-US"/>
        </w:rPr>
        <w:t xml:space="preserve">on its </w:t>
      </w:r>
      <w:r>
        <w:rPr>
          <w:lang w:val="en-US"/>
        </w:rPr>
        <w:t xml:space="preserve">respective </w:t>
      </w:r>
      <w:r w:rsidR="00F10B2F">
        <w:rPr>
          <w:lang w:val="en-US"/>
        </w:rPr>
        <w:t>Membership Agreement</w:t>
      </w:r>
      <w:r>
        <w:rPr>
          <w:lang w:val="en-US"/>
        </w:rPr>
        <w:t>s</w:t>
      </w:r>
      <w:r w:rsidR="00F10B2F">
        <w:rPr>
          <w:lang w:val="en-US"/>
        </w:rPr>
        <w:t xml:space="preserve"> concluded with </w:t>
      </w:r>
      <w:r>
        <w:rPr>
          <w:lang w:val="en-US"/>
        </w:rPr>
        <w:t>HUDEX ltd</w:t>
      </w:r>
      <w:r w:rsidR="00F10B2F">
        <w:rPr>
          <w:lang w:val="en-US"/>
        </w:rPr>
        <w:t>.</w:t>
      </w:r>
    </w:p>
    <w:p w14:paraId="6C65D8F7" w14:textId="77777777" w:rsidR="00F10B2F" w:rsidRPr="00CC5CF8" w:rsidRDefault="00F10B2F" w:rsidP="00F10B2F">
      <w:pPr>
        <w:jc w:val="both"/>
      </w:pPr>
      <w:r>
        <w:rPr>
          <w:lang w:val="en-US"/>
        </w:rPr>
        <w:t xml:space="preserve">CEEGEX Ltd. is an RRM registered by ACER under the registration number </w:t>
      </w:r>
      <w:r>
        <w:t>B00009714.HU</w:t>
      </w:r>
      <w:r>
        <w:rPr>
          <w:lang w:val="en-US"/>
        </w:rPr>
        <w:t xml:space="preserve"> in the meaning of Article 11(1) of REMIT IR, and thus entitled and capable to submit data reports of market participants directly to ACER.</w:t>
      </w:r>
      <w:r w:rsidR="005843B0">
        <w:rPr>
          <w:lang w:val="en-US"/>
        </w:rPr>
        <w:t xml:space="preserve"> HUDEX is not an RRM registered by ACER.</w:t>
      </w:r>
    </w:p>
    <w:p w14:paraId="1A416B4D" w14:textId="0F46370A" w:rsidR="00F10B2F" w:rsidRPr="00424F2E" w:rsidRDefault="00F10B2F" w:rsidP="00F10B2F">
      <w:pPr>
        <w:jc w:val="both"/>
        <w:rPr>
          <w:lang w:val="en-US"/>
        </w:rPr>
      </w:pPr>
      <w:r w:rsidRPr="00C570CF">
        <w:rPr>
          <w:lang w:val="en-US"/>
        </w:rPr>
        <w:t xml:space="preserve">The </w:t>
      </w:r>
      <w:r w:rsidRPr="00C32901">
        <w:rPr>
          <w:lang w:val="en-US"/>
        </w:rPr>
        <w:t>Market Participant,</w:t>
      </w:r>
      <w:r>
        <w:rPr>
          <w:lang w:val="en-US"/>
        </w:rPr>
        <w:t xml:space="preserve"> as </w:t>
      </w:r>
      <w:r w:rsidR="005843B0">
        <w:rPr>
          <w:lang w:val="en-US"/>
        </w:rPr>
        <w:t xml:space="preserve">HUDEX Member </w:t>
      </w:r>
      <w:r w:rsidRPr="00C570CF">
        <w:rPr>
          <w:lang w:val="en-US"/>
        </w:rPr>
        <w:t xml:space="preserve">has </w:t>
      </w:r>
      <w:r>
        <w:rPr>
          <w:lang w:val="en-US"/>
        </w:rPr>
        <w:t xml:space="preserve">decided to fulfil its data reporting obligation under Article 8 of REMIT in relation to the data of its </w:t>
      </w:r>
      <w:r w:rsidRPr="00172D56">
        <w:rPr>
          <w:lang w:val="en-US"/>
        </w:rPr>
        <w:t xml:space="preserve">trading </w:t>
      </w:r>
      <w:r w:rsidR="005843B0">
        <w:rPr>
          <w:lang w:val="en-US"/>
        </w:rPr>
        <w:t xml:space="preserve">on HUDEX </w:t>
      </w:r>
      <w:r w:rsidR="00EF74A5">
        <w:rPr>
          <w:lang w:val="en-US"/>
        </w:rPr>
        <w:t>Natural Gas Segment</w:t>
      </w:r>
      <w:r w:rsidR="005843B0">
        <w:rPr>
          <w:lang w:val="en-US"/>
        </w:rPr>
        <w:t xml:space="preserve"> </w:t>
      </w:r>
      <w:r>
        <w:rPr>
          <w:lang w:val="en-US"/>
        </w:rPr>
        <w:t>via CEEGEX</w:t>
      </w:r>
      <w:r w:rsidRPr="00C570CF">
        <w:rPr>
          <w:lang w:val="en-US"/>
        </w:rPr>
        <w:t xml:space="preserve"> Ltd.</w:t>
      </w:r>
      <w:r>
        <w:rPr>
          <w:lang w:val="en-US"/>
        </w:rPr>
        <w:t xml:space="preserve">, as an RRM. </w:t>
      </w:r>
      <w:r w:rsidRPr="00C570CF">
        <w:rPr>
          <w:lang w:val="en-US"/>
        </w:rPr>
        <w:t xml:space="preserve">In consequence </w:t>
      </w:r>
      <w:r>
        <w:rPr>
          <w:lang w:val="en-US"/>
        </w:rPr>
        <w:t>t</w:t>
      </w:r>
      <w:r w:rsidRPr="00C570CF">
        <w:rPr>
          <w:lang w:val="en-US"/>
        </w:rPr>
        <w:t xml:space="preserve">hereof, the </w:t>
      </w:r>
      <w:r>
        <w:rPr>
          <w:lang w:val="en-US"/>
        </w:rPr>
        <w:t>P</w:t>
      </w:r>
      <w:r w:rsidRPr="00C570CF">
        <w:rPr>
          <w:lang w:val="en-US"/>
        </w:rPr>
        <w:t>arties hereto now agree as follows.</w:t>
      </w:r>
    </w:p>
    <w:p w14:paraId="5ABE2E48" w14:textId="201D654A" w:rsidR="00F10B2F" w:rsidRPr="00424F2E" w:rsidRDefault="00F10B2F" w:rsidP="00F10B2F">
      <w:pPr>
        <w:pStyle w:val="Kiemeltkk"/>
      </w:pPr>
      <w:r w:rsidRPr="00424F2E">
        <w:t>Article 1 Subject Matter of the Contract</w:t>
      </w:r>
    </w:p>
    <w:p w14:paraId="4D025AAB" w14:textId="17AC4BDD" w:rsidR="00F10B2F" w:rsidRPr="00424F2E" w:rsidRDefault="00F10B2F" w:rsidP="00F10B2F">
      <w:pPr>
        <w:jc w:val="both"/>
        <w:rPr>
          <w:lang w:val="en-US"/>
        </w:rPr>
      </w:pPr>
      <w:r w:rsidRPr="00C65D1D">
        <w:rPr>
          <w:lang w:val="en-US"/>
        </w:rPr>
        <w:t>Market Participant hereby requests, appoints and</w:t>
      </w:r>
      <w:r>
        <w:rPr>
          <w:lang w:val="en-US"/>
        </w:rPr>
        <w:t xml:space="preserve"> entitles</w:t>
      </w:r>
      <w:r w:rsidRPr="00C65D1D">
        <w:rPr>
          <w:lang w:val="en-US"/>
        </w:rPr>
        <w:t xml:space="preserve"> </w:t>
      </w:r>
      <w:r>
        <w:rPr>
          <w:lang w:val="en-US"/>
        </w:rPr>
        <w:t xml:space="preserve">CEEGEX Ltd. </w:t>
      </w:r>
      <w:r w:rsidRPr="00C65D1D">
        <w:rPr>
          <w:lang w:val="en-US"/>
        </w:rPr>
        <w:t>to submit, or procure the submission</w:t>
      </w:r>
      <w:r>
        <w:rPr>
          <w:lang w:val="en-US"/>
        </w:rPr>
        <w:t xml:space="preserve"> to ACER</w:t>
      </w:r>
      <w:r w:rsidRPr="00C65D1D">
        <w:rPr>
          <w:lang w:val="en-US"/>
        </w:rPr>
        <w:t xml:space="preserve"> of</w:t>
      </w:r>
      <w:r>
        <w:rPr>
          <w:lang w:val="en-US"/>
        </w:rPr>
        <w:t xml:space="preserve"> all reportable data </w:t>
      </w:r>
      <w:r w:rsidRPr="00C65D1D">
        <w:rPr>
          <w:lang w:val="en-US"/>
        </w:rPr>
        <w:t xml:space="preserve">set out in Table 1 of the Annex to the </w:t>
      </w:r>
      <w:r>
        <w:rPr>
          <w:lang w:val="en-US"/>
        </w:rPr>
        <w:t xml:space="preserve">REMIT IR in respect of the </w:t>
      </w:r>
      <w:r w:rsidRPr="004464A7">
        <w:rPr>
          <w:lang w:val="en-US"/>
        </w:rPr>
        <w:t xml:space="preserve">Market Participant’s trading </w:t>
      </w:r>
      <w:r w:rsidR="005843B0">
        <w:rPr>
          <w:lang w:val="en-US"/>
        </w:rPr>
        <w:t xml:space="preserve">on HUDEX </w:t>
      </w:r>
      <w:r w:rsidR="00EF74A5">
        <w:rPr>
          <w:lang w:val="en-US"/>
        </w:rPr>
        <w:t>Natural Gas Segment</w:t>
      </w:r>
      <w:r w:rsidR="005843B0">
        <w:rPr>
          <w:lang w:val="en-US"/>
        </w:rPr>
        <w:t xml:space="preserve"> </w:t>
      </w:r>
      <w:r w:rsidRPr="00C65D1D">
        <w:rPr>
          <w:lang w:val="en-US"/>
        </w:rPr>
        <w:t>on the Market Participant’s behalf</w:t>
      </w:r>
      <w:r>
        <w:rPr>
          <w:lang w:val="en-US"/>
        </w:rPr>
        <w:t xml:space="preserve"> in line with the regulations and conditions set out in REMIT IR, the TRUM, the MoP, the RRM Requirements and present Agreement. </w:t>
      </w:r>
    </w:p>
    <w:p w14:paraId="6E5D3C24" w14:textId="22C38002" w:rsidR="00F10B2F" w:rsidRPr="00424F2E" w:rsidRDefault="00F10B2F" w:rsidP="00F10B2F">
      <w:pPr>
        <w:pStyle w:val="Kiemeltkk"/>
      </w:pPr>
      <w:r w:rsidRPr="00424F2E">
        <w:t>Article 2 Start Date of Reporting and Timing of Reporting</w:t>
      </w:r>
    </w:p>
    <w:p w14:paraId="09D9321C" w14:textId="77777777" w:rsidR="00F10B2F" w:rsidRPr="004F726B" w:rsidRDefault="00F10B2F" w:rsidP="00F10B2F">
      <w:pPr>
        <w:pStyle w:val="Kiemeltbarna"/>
      </w:pPr>
      <w:r w:rsidRPr="004F726B">
        <w:t>2.1 Start Date of Reporting</w:t>
      </w:r>
    </w:p>
    <w:p w14:paraId="6C64078E" w14:textId="0C3E7DCA" w:rsidR="00206903" w:rsidRPr="00C23B0E" w:rsidRDefault="00F10B2F" w:rsidP="00206903">
      <w:pPr>
        <w:jc w:val="both"/>
        <w:rPr>
          <w:lang w:val="en-US"/>
        </w:rPr>
      </w:pPr>
      <w:r w:rsidRPr="00243F9C">
        <w:rPr>
          <w:lang w:val="en-US"/>
        </w:rPr>
        <w:t xml:space="preserve">According to Article </w:t>
      </w:r>
      <w:r w:rsidR="00206903">
        <w:rPr>
          <w:lang w:val="en-US"/>
        </w:rPr>
        <w:t>7</w:t>
      </w:r>
      <w:r w:rsidR="00206903" w:rsidRPr="00243F9C">
        <w:rPr>
          <w:lang w:val="en-US"/>
        </w:rPr>
        <w:t xml:space="preserve"> </w:t>
      </w:r>
      <w:r w:rsidRPr="00243F9C">
        <w:rPr>
          <w:lang w:val="en-US"/>
        </w:rPr>
        <w:t xml:space="preserve">of REMIT IR and section 5.3 of MoP the data reporting based on present </w:t>
      </w:r>
      <w:r w:rsidRPr="00925E7B">
        <w:rPr>
          <w:lang w:val="en-US"/>
        </w:rPr>
        <w:t xml:space="preserve">Agreement shall be started on the “Start Date of Reporting”, which shall be </w:t>
      </w:r>
      <w:r w:rsidRPr="004F726B">
        <w:rPr>
          <w:lang w:val="en-US"/>
        </w:rPr>
        <w:t xml:space="preserve">in relation to the reporting of data of contracts concluded and orders placed </w:t>
      </w:r>
      <w:r w:rsidR="005843B0">
        <w:rPr>
          <w:lang w:val="en-US"/>
        </w:rPr>
        <w:t xml:space="preserve">on the HUDEX </w:t>
      </w:r>
      <w:r w:rsidR="00EF74A5">
        <w:rPr>
          <w:lang w:val="en-US"/>
        </w:rPr>
        <w:t>Natural Gas Segment</w:t>
      </w:r>
      <w:r w:rsidR="005843B0" w:rsidRPr="00925E7B">
        <w:rPr>
          <w:lang w:val="en-US"/>
        </w:rPr>
        <w:t xml:space="preserve"> </w:t>
      </w:r>
      <w:r w:rsidRPr="00925E7B">
        <w:rPr>
          <w:lang w:val="en-US"/>
        </w:rPr>
        <w:t xml:space="preserve">on the </w:t>
      </w:r>
      <w:r w:rsidR="00206903">
        <w:rPr>
          <w:lang w:val="en-US"/>
        </w:rPr>
        <w:t>1</w:t>
      </w:r>
      <w:r w:rsidR="00206903">
        <w:rPr>
          <w:vertAlign w:val="superscript"/>
          <w:lang w:val="en-US"/>
        </w:rPr>
        <w:t>st</w:t>
      </w:r>
      <w:r w:rsidRPr="00925E7B">
        <w:rPr>
          <w:lang w:val="en-US"/>
        </w:rPr>
        <w:t xml:space="preserve"> </w:t>
      </w:r>
      <w:r w:rsidR="0048081B">
        <w:rPr>
          <w:lang w:val="en-US"/>
        </w:rPr>
        <w:t>Trading D</w:t>
      </w:r>
      <w:r w:rsidRPr="00925E7B">
        <w:rPr>
          <w:lang w:val="en-US"/>
        </w:rPr>
        <w:t>ay</w:t>
      </w:r>
      <w:r w:rsidRPr="004F726B">
        <w:rPr>
          <w:lang w:val="en-US"/>
        </w:rPr>
        <w:t xml:space="preserve">, </w:t>
      </w:r>
      <w:r w:rsidR="0048081B">
        <w:rPr>
          <w:lang w:val="en-US"/>
        </w:rPr>
        <w:t xml:space="preserve">in </w:t>
      </w:r>
      <w:r w:rsidR="00206903" w:rsidRPr="00127A97">
        <w:rPr>
          <w:lang w:val="en-US"/>
        </w:rPr>
        <w:t>accord</w:t>
      </w:r>
      <w:r w:rsidR="0048081B">
        <w:rPr>
          <w:lang w:val="en-US"/>
        </w:rPr>
        <w:t>ance</w:t>
      </w:r>
      <w:r w:rsidR="00206903" w:rsidRPr="00127A97">
        <w:rPr>
          <w:lang w:val="en-US"/>
        </w:rPr>
        <w:t xml:space="preserve"> </w:t>
      </w:r>
      <w:r w:rsidR="0048081B">
        <w:rPr>
          <w:lang w:val="en-US"/>
        </w:rPr>
        <w:t xml:space="preserve">with </w:t>
      </w:r>
      <w:r w:rsidR="00206903" w:rsidRPr="00127A97">
        <w:rPr>
          <w:lang w:val="en-US"/>
        </w:rPr>
        <w:t xml:space="preserve">the </w:t>
      </w:r>
      <w:r w:rsidR="005843B0">
        <w:rPr>
          <w:lang w:val="en-US"/>
        </w:rPr>
        <w:t>HUDEX Rules and Regulation</w:t>
      </w:r>
      <w:r w:rsidR="00206903">
        <w:rPr>
          <w:lang w:val="en-US"/>
        </w:rPr>
        <w:t>.</w:t>
      </w:r>
    </w:p>
    <w:p w14:paraId="5482B2F1" w14:textId="77777777" w:rsidR="00F10B2F" w:rsidRPr="004F726B" w:rsidRDefault="00F10B2F" w:rsidP="00F10B2F">
      <w:pPr>
        <w:pStyle w:val="Kiemeltbarna"/>
      </w:pPr>
      <w:r w:rsidRPr="004F726B">
        <w:t>2.2 Timing of Reporting</w:t>
      </w:r>
    </w:p>
    <w:p w14:paraId="3517B82B" w14:textId="4463F0B1" w:rsidR="00F10B2F" w:rsidRDefault="00F10B2F" w:rsidP="00F10B2F">
      <w:pPr>
        <w:pStyle w:val="NormlWeb"/>
        <w:spacing w:before="120" w:beforeAutospacing="0" w:after="0" w:afterAutospacing="0"/>
        <w:jc w:val="both"/>
        <w:rPr>
          <w:rFonts w:asciiTheme="minorHAnsi" w:hAnsiTheme="minorHAnsi"/>
          <w:color w:val="000000"/>
          <w:sz w:val="22"/>
          <w:szCs w:val="22"/>
          <w:lang w:val="en-GB"/>
        </w:rPr>
      </w:pPr>
      <w:r w:rsidRPr="004464A7">
        <w:rPr>
          <w:rFonts w:asciiTheme="minorHAnsi" w:hAnsiTheme="minorHAnsi"/>
          <w:color w:val="000000"/>
          <w:sz w:val="22"/>
          <w:szCs w:val="22"/>
          <w:lang w:val="en-GB"/>
        </w:rPr>
        <w:t xml:space="preserve">As it is defined in paragraph 2 of </w:t>
      </w:r>
      <w:r>
        <w:rPr>
          <w:rFonts w:asciiTheme="minorHAnsi" w:hAnsiTheme="minorHAnsi"/>
          <w:color w:val="000000"/>
          <w:sz w:val="22"/>
          <w:szCs w:val="22"/>
          <w:lang w:val="en-GB"/>
        </w:rPr>
        <w:t>A</w:t>
      </w:r>
      <w:r w:rsidRPr="004464A7">
        <w:rPr>
          <w:rFonts w:asciiTheme="minorHAnsi" w:hAnsiTheme="minorHAnsi"/>
          <w:color w:val="000000"/>
          <w:sz w:val="22"/>
          <w:szCs w:val="22"/>
          <w:lang w:val="en-GB"/>
        </w:rPr>
        <w:t xml:space="preserve">rticle 2 of REMIT IR and explained in point 3.2.5 of the TRUM the term </w:t>
      </w:r>
      <w:r w:rsidRPr="004464A7">
        <w:rPr>
          <w:rFonts w:asciiTheme="minorHAnsi" w:hAnsiTheme="minorHAnsi"/>
          <w:sz w:val="22"/>
          <w:szCs w:val="22"/>
          <w:lang w:val="en-GB"/>
        </w:rPr>
        <w:t>‘standard contract’ means a contract concerning a wholesale energy product admitted to trading at an organised market place, irrespective of whether or not the transaction actually takes place on that market place</w:t>
      </w:r>
      <w:r>
        <w:rPr>
          <w:rFonts w:asciiTheme="minorHAnsi" w:hAnsiTheme="minorHAnsi"/>
          <w:sz w:val="22"/>
          <w:szCs w:val="22"/>
          <w:lang w:val="en-GB"/>
        </w:rPr>
        <w:t xml:space="preserve">, thus all contracts traded on </w:t>
      </w:r>
      <w:r w:rsidR="005843B0">
        <w:rPr>
          <w:rFonts w:asciiTheme="minorHAnsi" w:hAnsiTheme="minorHAnsi"/>
          <w:sz w:val="22"/>
          <w:szCs w:val="22"/>
          <w:lang w:val="en-GB"/>
        </w:rPr>
        <w:t xml:space="preserve">HUDEX </w:t>
      </w:r>
      <w:r w:rsidR="002F65B8">
        <w:rPr>
          <w:rFonts w:asciiTheme="minorHAnsi" w:hAnsiTheme="minorHAnsi"/>
          <w:sz w:val="22"/>
          <w:szCs w:val="22"/>
          <w:lang w:val="en-GB"/>
        </w:rPr>
        <w:t xml:space="preserve">Natural Gas </w:t>
      </w:r>
      <w:r w:rsidR="005843B0">
        <w:rPr>
          <w:rFonts w:asciiTheme="minorHAnsi" w:hAnsiTheme="minorHAnsi"/>
          <w:sz w:val="22"/>
          <w:szCs w:val="22"/>
          <w:lang w:val="en-GB"/>
        </w:rPr>
        <w:t>Segment</w:t>
      </w:r>
      <w:r>
        <w:rPr>
          <w:rFonts w:asciiTheme="minorHAnsi" w:hAnsiTheme="minorHAnsi"/>
          <w:sz w:val="22"/>
          <w:szCs w:val="22"/>
          <w:lang w:val="en-GB"/>
        </w:rPr>
        <w:t xml:space="preserve"> qualify as standard contracts. </w:t>
      </w:r>
      <w:r w:rsidRPr="004464A7">
        <w:rPr>
          <w:rFonts w:asciiTheme="minorHAnsi" w:hAnsiTheme="minorHAnsi"/>
          <w:color w:val="000000"/>
          <w:sz w:val="22"/>
          <w:szCs w:val="22"/>
          <w:lang w:val="en-GB"/>
        </w:rPr>
        <w:t xml:space="preserve"> Pursuant to </w:t>
      </w:r>
      <w:r>
        <w:rPr>
          <w:rFonts w:asciiTheme="minorHAnsi" w:hAnsiTheme="minorHAnsi"/>
          <w:color w:val="000000"/>
          <w:sz w:val="22"/>
          <w:szCs w:val="22"/>
          <w:lang w:val="en-GB"/>
        </w:rPr>
        <w:t>A</w:t>
      </w:r>
      <w:r w:rsidRPr="004464A7">
        <w:rPr>
          <w:rFonts w:asciiTheme="minorHAnsi" w:hAnsiTheme="minorHAnsi"/>
          <w:color w:val="000000"/>
          <w:sz w:val="22"/>
          <w:szCs w:val="22"/>
          <w:lang w:val="en-GB"/>
        </w:rPr>
        <w:t>rticle 7 of REMIT IR details of standard contracts and orders to trade, including for auctions, shall be reported as soon as possible but no later than on the working day following the conclusion, modification, termination of the contract or placement, modification, termination of the order</w:t>
      </w:r>
      <w:r>
        <w:rPr>
          <w:rFonts w:asciiTheme="minorHAnsi" w:hAnsiTheme="minorHAnsi"/>
          <w:color w:val="000000"/>
          <w:sz w:val="22"/>
          <w:szCs w:val="22"/>
          <w:lang w:val="en-GB"/>
        </w:rPr>
        <w:t xml:space="preserve">. </w:t>
      </w:r>
    </w:p>
    <w:p w14:paraId="6A0123AF" w14:textId="05ADF0F9" w:rsidR="00F10B2F" w:rsidRPr="00424F2E" w:rsidRDefault="00F10B2F" w:rsidP="00F10B2F">
      <w:pPr>
        <w:pStyle w:val="Kiemeltkk"/>
      </w:pPr>
      <w:r w:rsidRPr="00424F2E">
        <w:t xml:space="preserve">Article 3 Reportable Data </w:t>
      </w:r>
    </w:p>
    <w:p w14:paraId="48C2D727" w14:textId="49159F5A" w:rsidR="00F10B2F" w:rsidRPr="004F726B" w:rsidRDefault="00F10B2F" w:rsidP="00F10B2F">
      <w:pPr>
        <w:pStyle w:val="Kiemeltbarna"/>
      </w:pPr>
      <w:r w:rsidRPr="004F726B">
        <w:t xml:space="preserve">3.1. Data of trading on </w:t>
      </w:r>
      <w:r w:rsidR="002F65B8">
        <w:t>HUDEX</w:t>
      </w:r>
      <w:r w:rsidR="002F65B8" w:rsidRPr="004F726B">
        <w:t xml:space="preserve"> </w:t>
      </w:r>
    </w:p>
    <w:p w14:paraId="75C4C031" w14:textId="3764C577" w:rsidR="00F10B2F" w:rsidRPr="004464A7" w:rsidRDefault="00F10B2F" w:rsidP="00F10B2F">
      <w:pPr>
        <w:jc w:val="both"/>
        <w:rPr>
          <w:lang w:val="en-US"/>
        </w:rPr>
      </w:pPr>
      <w:r w:rsidRPr="004464A7">
        <w:rPr>
          <w:lang w:val="en-US"/>
        </w:rPr>
        <w:t xml:space="preserve">From Start Date of Reporting </w:t>
      </w:r>
      <w:r>
        <w:rPr>
          <w:lang w:val="en-US"/>
        </w:rPr>
        <w:t>CEEGEX</w:t>
      </w:r>
      <w:r w:rsidRPr="004464A7">
        <w:rPr>
          <w:lang w:val="en-US"/>
        </w:rPr>
        <w:t xml:space="preserve"> Ltd</w:t>
      </w:r>
      <w:r>
        <w:rPr>
          <w:lang w:val="en-US"/>
        </w:rPr>
        <w:t>.</w:t>
      </w:r>
      <w:r w:rsidRPr="004464A7">
        <w:rPr>
          <w:lang w:val="en-US"/>
        </w:rPr>
        <w:t xml:space="preserve"> shall report to ACER in line with the stipulations of REMIT IR, TRUM and MoP the following data of the transactions and orders concluded or placed by the Market Participant </w:t>
      </w:r>
      <w:r w:rsidR="005843B0">
        <w:rPr>
          <w:lang w:val="en-US"/>
        </w:rPr>
        <w:t xml:space="preserve">on the HUDEX </w:t>
      </w:r>
      <w:r w:rsidR="00EF74A5">
        <w:rPr>
          <w:lang w:val="en-US"/>
        </w:rPr>
        <w:t>Natural Gas Segment</w:t>
      </w:r>
      <w:r w:rsidRPr="004464A7">
        <w:rPr>
          <w:lang w:val="en-US"/>
        </w:rPr>
        <w:t>:</w:t>
      </w:r>
    </w:p>
    <w:p w14:paraId="180E0D84" w14:textId="77777777" w:rsidR="00F10B2F" w:rsidRDefault="00F10B2F" w:rsidP="00F10B2F">
      <w:pPr>
        <w:jc w:val="both"/>
        <w:rPr>
          <w:lang w:val="en-US"/>
        </w:rPr>
      </w:pPr>
      <w:r w:rsidRPr="004464A7">
        <w:rPr>
          <w:lang w:val="en-US"/>
        </w:rPr>
        <w:lastRenderedPageBreak/>
        <w:t>Details of reportable contracts as defined in Table 1 of Annex 1 of REMIT IR.</w:t>
      </w:r>
    </w:p>
    <w:p w14:paraId="6E294237" w14:textId="77777777" w:rsidR="005843B0" w:rsidRPr="004464A7" w:rsidRDefault="005843B0" w:rsidP="00F10B2F">
      <w:pPr>
        <w:jc w:val="both"/>
        <w:rPr>
          <w:lang w:val="en-US"/>
        </w:rPr>
      </w:pPr>
      <w:r>
        <w:rPr>
          <w:lang w:val="en-US"/>
        </w:rPr>
        <w:t>HUDEX Ltd. transmits the data to be reported to ACER based on REMIT to HUPX Ltd. on behalf of the Market Participant without any further authorization.</w:t>
      </w:r>
    </w:p>
    <w:p w14:paraId="3FDE19D6" w14:textId="583EAD1E" w:rsidR="00F10B2F" w:rsidRPr="004464A7" w:rsidRDefault="00F10B2F" w:rsidP="00F10B2F">
      <w:pPr>
        <w:jc w:val="both"/>
        <w:rPr>
          <w:rFonts w:ascii="Calibri" w:hAnsi="Calibri"/>
          <w:lang w:val="en-US"/>
        </w:rPr>
      </w:pPr>
      <w:r w:rsidRPr="004464A7">
        <w:rPr>
          <w:lang w:val="en-US"/>
        </w:rPr>
        <w:t xml:space="preserve">As </w:t>
      </w:r>
      <w:r>
        <w:rPr>
          <w:lang w:val="en-US"/>
        </w:rPr>
        <w:t>CEEGEX</w:t>
      </w:r>
      <w:r w:rsidRPr="004464A7">
        <w:rPr>
          <w:lang w:val="en-US"/>
        </w:rPr>
        <w:t xml:space="preserve"> Ltd</w:t>
      </w:r>
      <w:r>
        <w:rPr>
          <w:lang w:val="en-US"/>
        </w:rPr>
        <w:t>.</w:t>
      </w:r>
      <w:r w:rsidRPr="004464A7">
        <w:rPr>
          <w:lang w:val="en-US"/>
        </w:rPr>
        <w:t xml:space="preserve"> </w:t>
      </w:r>
      <w:r w:rsidRPr="004464A7">
        <w:rPr>
          <w:rFonts w:ascii="Calibri" w:hAnsi="Calibri"/>
          <w:lang w:val="en-US"/>
        </w:rPr>
        <w:t xml:space="preserve">is in possession of these data (or such data are generated by </w:t>
      </w:r>
      <w:r>
        <w:rPr>
          <w:rFonts w:ascii="Calibri" w:hAnsi="Calibri"/>
          <w:lang w:val="en-US"/>
        </w:rPr>
        <w:t>CEEGEX</w:t>
      </w:r>
      <w:r w:rsidRPr="004464A7">
        <w:rPr>
          <w:rFonts w:ascii="Calibri" w:hAnsi="Calibri"/>
          <w:lang w:val="en-US"/>
        </w:rPr>
        <w:t xml:space="preserve"> Ltd</w:t>
      </w:r>
      <w:r>
        <w:rPr>
          <w:rFonts w:ascii="Calibri" w:hAnsi="Calibri"/>
          <w:lang w:val="en-US"/>
        </w:rPr>
        <w:t>.</w:t>
      </w:r>
      <w:r w:rsidR="00855816">
        <w:rPr>
          <w:rFonts w:ascii="Calibri" w:hAnsi="Calibri"/>
          <w:lang w:val="en-US"/>
        </w:rPr>
        <w:t xml:space="preserve"> or provided by HUDEX Ltd.</w:t>
      </w:r>
      <w:r w:rsidRPr="004464A7">
        <w:rPr>
          <w:rFonts w:ascii="Calibri" w:hAnsi="Calibri"/>
          <w:lang w:val="en-US"/>
        </w:rPr>
        <w:t xml:space="preserve">), Market Participant entitles </w:t>
      </w:r>
      <w:r>
        <w:rPr>
          <w:rFonts w:ascii="Calibri" w:hAnsi="Calibri"/>
          <w:lang w:val="en-US"/>
        </w:rPr>
        <w:t>CEEGEX</w:t>
      </w:r>
      <w:r w:rsidRPr="004464A7">
        <w:rPr>
          <w:rFonts w:ascii="Calibri" w:hAnsi="Calibri"/>
          <w:lang w:val="en-US"/>
        </w:rPr>
        <w:t xml:space="preserve"> Ltd</w:t>
      </w:r>
      <w:r>
        <w:rPr>
          <w:rFonts w:ascii="Calibri" w:hAnsi="Calibri"/>
          <w:lang w:val="en-US"/>
        </w:rPr>
        <w:t>.</w:t>
      </w:r>
      <w:r w:rsidRPr="004464A7">
        <w:rPr>
          <w:rFonts w:ascii="Calibri" w:hAnsi="Calibri"/>
          <w:lang w:val="en-US"/>
        </w:rPr>
        <w:t xml:space="preserve"> to submit them to ACER by the prevailing reporting deadlines</w:t>
      </w:r>
      <w:r>
        <w:rPr>
          <w:rFonts w:ascii="Calibri" w:hAnsi="Calibri"/>
          <w:lang w:val="en-US"/>
        </w:rPr>
        <w:t>, without any further authorisation or conciliation</w:t>
      </w:r>
      <w:r w:rsidRPr="004464A7">
        <w:rPr>
          <w:rFonts w:ascii="Calibri" w:hAnsi="Calibri"/>
          <w:lang w:val="en-US"/>
        </w:rPr>
        <w:t xml:space="preserve">. In order to avoid any double reporting, the Market Participant shall not report to ACER (via any other RRM or by itself) the data that present point refers to. </w:t>
      </w:r>
    </w:p>
    <w:p w14:paraId="46920946" w14:textId="77777777" w:rsidR="00F10B2F" w:rsidRPr="004F726B" w:rsidRDefault="00F10B2F" w:rsidP="00F10B2F">
      <w:pPr>
        <w:pStyle w:val="Kiemeltbarna"/>
      </w:pPr>
      <w:r w:rsidRPr="004F726B">
        <w:t>3.2. Data requested by ACER on an ad hoc basis</w:t>
      </w:r>
    </w:p>
    <w:p w14:paraId="6B7A96CC" w14:textId="77777777" w:rsidR="00F10B2F" w:rsidRPr="004464A7" w:rsidRDefault="00F10B2F" w:rsidP="00F10B2F">
      <w:pPr>
        <w:jc w:val="both"/>
        <w:rPr>
          <w:lang w:val="en-US"/>
        </w:rPr>
      </w:pPr>
      <w:r w:rsidRPr="004464A7">
        <w:rPr>
          <w:rFonts w:ascii="Calibri" w:hAnsi="Calibri"/>
          <w:lang w:val="en-US"/>
        </w:rPr>
        <w:t xml:space="preserve">Upon a request </w:t>
      </w:r>
      <w:r w:rsidRPr="004464A7">
        <w:rPr>
          <w:lang w:val="en-US"/>
        </w:rPr>
        <w:t>from ACER or any relevant national regulatory authority</w:t>
      </w:r>
      <w:r w:rsidRPr="004464A7">
        <w:rPr>
          <w:rFonts w:ascii="Calibri" w:hAnsi="Calibri"/>
          <w:lang w:val="en-US"/>
        </w:rPr>
        <w:t xml:space="preserve"> for further information on an ad hoc basis pursuant to and based on Article 7(3) of REMIT IR, </w:t>
      </w:r>
      <w:r>
        <w:rPr>
          <w:lang w:val="en-US"/>
        </w:rPr>
        <w:t>CEEGEX</w:t>
      </w:r>
      <w:r w:rsidRPr="004464A7">
        <w:rPr>
          <w:lang w:val="en-US"/>
        </w:rPr>
        <w:t xml:space="preserve"> Ltd</w:t>
      </w:r>
      <w:r>
        <w:rPr>
          <w:lang w:val="en-US"/>
        </w:rPr>
        <w:t>.</w:t>
      </w:r>
      <w:r w:rsidRPr="004464A7">
        <w:rPr>
          <w:lang w:val="en-US"/>
        </w:rPr>
        <w:t xml:space="preserve"> shall and is entitled to make available to ACER or any relevant national regulatory authority the required information if </w:t>
      </w:r>
      <w:r>
        <w:rPr>
          <w:lang w:val="en-US"/>
        </w:rPr>
        <w:t>CEEGEX</w:t>
      </w:r>
      <w:r w:rsidRPr="004464A7">
        <w:rPr>
          <w:lang w:val="en-US"/>
        </w:rPr>
        <w:t xml:space="preserve"> Ltd</w:t>
      </w:r>
      <w:r>
        <w:rPr>
          <w:lang w:val="en-US"/>
        </w:rPr>
        <w:t>.</w:t>
      </w:r>
      <w:r w:rsidRPr="004464A7">
        <w:rPr>
          <w:lang w:val="en-US"/>
        </w:rPr>
        <w:t xml:space="preserve"> has it in its possession </w:t>
      </w:r>
      <w:r w:rsidR="00855816">
        <w:rPr>
          <w:lang w:val="en-US"/>
        </w:rPr>
        <w:t xml:space="preserve">or was transmitted by HUDEX Ltd. to CEEGEX Ltd. </w:t>
      </w:r>
      <w:r w:rsidRPr="004464A7">
        <w:rPr>
          <w:lang w:val="en-US"/>
        </w:rPr>
        <w:t>without further authori</w:t>
      </w:r>
      <w:r>
        <w:rPr>
          <w:lang w:val="en-US"/>
        </w:rPr>
        <w:t>s</w:t>
      </w:r>
      <w:r w:rsidRPr="004464A7">
        <w:rPr>
          <w:lang w:val="en-US"/>
        </w:rPr>
        <w:t xml:space="preserve">ation from the Market Participant. In case </w:t>
      </w:r>
      <w:r>
        <w:rPr>
          <w:lang w:val="en-US"/>
        </w:rPr>
        <w:t>CEEGEX</w:t>
      </w:r>
      <w:r w:rsidRPr="004464A7">
        <w:rPr>
          <w:lang w:val="en-US"/>
        </w:rPr>
        <w:t xml:space="preserve"> Ltd</w:t>
      </w:r>
      <w:r>
        <w:rPr>
          <w:lang w:val="en-US"/>
        </w:rPr>
        <w:t>.</w:t>
      </w:r>
      <w:r w:rsidRPr="004464A7">
        <w:rPr>
          <w:lang w:val="en-US"/>
        </w:rPr>
        <w:t xml:space="preserve"> is not in the possession of such required information, </w:t>
      </w:r>
      <w:r>
        <w:rPr>
          <w:lang w:val="en-US"/>
        </w:rPr>
        <w:t>CEEGEX</w:t>
      </w:r>
      <w:r w:rsidRPr="004464A7">
        <w:rPr>
          <w:lang w:val="en-US"/>
        </w:rPr>
        <w:t xml:space="preserve"> Ltd</w:t>
      </w:r>
      <w:r>
        <w:rPr>
          <w:lang w:val="en-US"/>
        </w:rPr>
        <w:t>.</w:t>
      </w:r>
      <w:r w:rsidRPr="004464A7">
        <w:rPr>
          <w:lang w:val="en-US"/>
        </w:rPr>
        <w:t xml:space="preserve"> shall forward the request to the Market Participant</w:t>
      </w:r>
      <w:r>
        <w:rPr>
          <w:lang w:val="en-US"/>
        </w:rPr>
        <w:t xml:space="preserve"> via email and set a reasonable deadline for answering.</w:t>
      </w:r>
      <w:r w:rsidRPr="004464A7">
        <w:rPr>
          <w:lang w:val="en-US"/>
        </w:rPr>
        <w:t xml:space="preserve"> </w:t>
      </w:r>
    </w:p>
    <w:p w14:paraId="58F7FE2E" w14:textId="77777777" w:rsidR="00F10B2F" w:rsidRPr="004F726B" w:rsidRDefault="00F10B2F" w:rsidP="00F10B2F">
      <w:pPr>
        <w:pStyle w:val="Kiemeltbarna"/>
      </w:pPr>
      <w:r w:rsidRPr="004F726B">
        <w:t>3.3. Preliminary registration or authorisation</w:t>
      </w:r>
    </w:p>
    <w:p w14:paraId="3CDEFE1B" w14:textId="77777777" w:rsidR="00F10B2F" w:rsidRPr="004F726B" w:rsidRDefault="00F10B2F" w:rsidP="00F10B2F">
      <w:pPr>
        <w:jc w:val="both"/>
        <w:rPr>
          <w:lang w:val="en-US"/>
        </w:rPr>
      </w:pPr>
      <w:r w:rsidRPr="004464A7">
        <w:rPr>
          <w:lang w:val="en-US"/>
        </w:rPr>
        <w:t>In case the Market Participant does not possess any identification code or registration required by A</w:t>
      </w:r>
      <w:r>
        <w:rPr>
          <w:lang w:val="en-US"/>
        </w:rPr>
        <w:t>CER</w:t>
      </w:r>
      <w:r w:rsidRPr="004464A7">
        <w:rPr>
          <w:lang w:val="en-US"/>
        </w:rPr>
        <w:t xml:space="preserve"> for the start and continuity of the data reporting under this Agreement, and also in case A</w:t>
      </w:r>
      <w:r>
        <w:rPr>
          <w:lang w:val="en-US"/>
        </w:rPr>
        <w:t>CER</w:t>
      </w:r>
      <w:r w:rsidRPr="004464A7">
        <w:rPr>
          <w:lang w:val="en-US"/>
        </w:rPr>
        <w:t xml:space="preserve"> requires separate authori</w:t>
      </w:r>
      <w:r>
        <w:rPr>
          <w:lang w:val="en-US"/>
        </w:rPr>
        <w:t>s</w:t>
      </w:r>
      <w:r w:rsidRPr="004464A7">
        <w:rPr>
          <w:lang w:val="en-US"/>
        </w:rPr>
        <w:t xml:space="preserve">ation or entitlement from the Market Participant to </w:t>
      </w:r>
      <w:r>
        <w:rPr>
          <w:lang w:val="en-US"/>
        </w:rPr>
        <w:t>CEEGEX</w:t>
      </w:r>
      <w:r w:rsidRPr="004464A7">
        <w:rPr>
          <w:lang w:val="en-US"/>
        </w:rPr>
        <w:t xml:space="preserve"> Ltd</w:t>
      </w:r>
      <w:r>
        <w:rPr>
          <w:lang w:val="en-US"/>
        </w:rPr>
        <w:t>.</w:t>
      </w:r>
      <w:r w:rsidRPr="004464A7">
        <w:rPr>
          <w:lang w:val="en-US"/>
        </w:rPr>
        <w:t xml:space="preserve"> for the representation of Market Participant by </w:t>
      </w:r>
      <w:r>
        <w:rPr>
          <w:lang w:val="en-US"/>
        </w:rPr>
        <w:t>CEEGEX</w:t>
      </w:r>
      <w:r w:rsidRPr="004464A7">
        <w:rPr>
          <w:lang w:val="en-US"/>
        </w:rPr>
        <w:t xml:space="preserve"> Ltd</w:t>
      </w:r>
      <w:r>
        <w:rPr>
          <w:lang w:val="en-US"/>
        </w:rPr>
        <w:t>.</w:t>
      </w:r>
      <w:r w:rsidRPr="004464A7">
        <w:rPr>
          <w:lang w:val="en-US"/>
        </w:rPr>
        <w:t xml:space="preserve"> and reporting by </w:t>
      </w:r>
      <w:r>
        <w:rPr>
          <w:lang w:val="en-US"/>
        </w:rPr>
        <w:t>CEEGEX</w:t>
      </w:r>
      <w:r w:rsidRPr="004464A7">
        <w:rPr>
          <w:lang w:val="en-US"/>
        </w:rPr>
        <w:t xml:space="preserve"> Ltd</w:t>
      </w:r>
      <w:r>
        <w:rPr>
          <w:lang w:val="en-US"/>
        </w:rPr>
        <w:t>.</w:t>
      </w:r>
      <w:r w:rsidRPr="004464A7">
        <w:rPr>
          <w:lang w:val="en-US"/>
        </w:rPr>
        <w:t xml:space="preserve"> on Market Participant’s behalf, the Market Participant shall take all necessary steps and efforts, including issuing all necessary statements in order to recover and remedy such incompletion as soon as possible. </w:t>
      </w:r>
    </w:p>
    <w:p w14:paraId="51C73204" w14:textId="778431BC" w:rsidR="00F10B2F" w:rsidRPr="00424F2E" w:rsidRDefault="00F10B2F" w:rsidP="00F10B2F">
      <w:pPr>
        <w:pStyle w:val="Kiemeltkk"/>
      </w:pPr>
      <w:r w:rsidRPr="00424F2E">
        <w:t>Article 4 Process of reporting</w:t>
      </w:r>
    </w:p>
    <w:p w14:paraId="61D6A5FB" w14:textId="77777777" w:rsidR="00F10B2F" w:rsidRPr="004F726B" w:rsidRDefault="00F10B2F" w:rsidP="00F10B2F">
      <w:pPr>
        <w:pStyle w:val="Kiemeltbarna"/>
      </w:pPr>
      <w:r w:rsidRPr="004F726B">
        <w:t xml:space="preserve">4.1. Access to </w:t>
      </w:r>
      <w:r>
        <w:t>D</w:t>
      </w:r>
      <w:r w:rsidRPr="004F726B">
        <w:t xml:space="preserve">ata </w:t>
      </w:r>
      <w:r>
        <w:t>R</w:t>
      </w:r>
      <w:r w:rsidRPr="004F726B">
        <w:t xml:space="preserve">eporting </w:t>
      </w:r>
      <w:r>
        <w:t>P</w:t>
      </w:r>
      <w:r w:rsidRPr="004F726B">
        <w:t>latform and SFTP Server</w:t>
      </w:r>
    </w:p>
    <w:p w14:paraId="02AA88EC" w14:textId="125B236C" w:rsidR="00F10B2F" w:rsidRPr="007B24A6" w:rsidRDefault="00F10B2F" w:rsidP="00F10B2F">
      <w:pPr>
        <w:jc w:val="both"/>
        <w:rPr>
          <w:lang w:val="en-US"/>
        </w:rPr>
      </w:pPr>
      <w:r w:rsidRPr="004464A7">
        <w:rPr>
          <w:lang w:val="en-US"/>
        </w:rPr>
        <w:t xml:space="preserve">In order to enable the Market Participant to </w:t>
      </w:r>
      <w:r>
        <w:rPr>
          <w:lang w:val="en-US"/>
        </w:rPr>
        <w:t xml:space="preserve">access the information reported by CEEGEX Ltd. to ACER </w:t>
      </w:r>
      <w:r w:rsidRPr="007B24A6">
        <w:rPr>
          <w:lang w:val="en-US"/>
        </w:rPr>
        <w:t xml:space="preserve">based on this Agreement in raw XML format (i.e. without sign, encryption, etc.) and also to monitor the data reporting process executed by CEEGEX Ltd. on behalf of the Market Participant, CEEGEX Ltd. shall provide a data reporting platform (hereinafter: “Data Reporting Platform”), which </w:t>
      </w:r>
      <w:r w:rsidR="0046288B">
        <w:rPr>
          <w:lang w:val="en-US"/>
        </w:rPr>
        <w:t>availability is indicated in Technical Requirements under the HUPX Rules and Regulations and under the HUDEX Rules and Regulations respectively.</w:t>
      </w:r>
    </w:p>
    <w:p w14:paraId="63536713" w14:textId="6B124925" w:rsidR="00F10B2F" w:rsidRPr="007B24A6" w:rsidRDefault="00F10B2F" w:rsidP="00F10B2F">
      <w:pPr>
        <w:jc w:val="both"/>
        <w:rPr>
          <w:lang w:val="en-US"/>
        </w:rPr>
      </w:pPr>
      <w:r w:rsidRPr="007B24A6">
        <w:rPr>
          <w:lang w:val="en-US"/>
        </w:rPr>
        <w:t xml:space="preserve">Beside the Data Reporting Platform </w:t>
      </w:r>
      <w:r w:rsidR="0046288B">
        <w:rPr>
          <w:lang w:val="en-US"/>
        </w:rPr>
        <w:t xml:space="preserve">HUDEX Ltd. </w:t>
      </w:r>
      <w:r w:rsidRPr="007B24A6">
        <w:rPr>
          <w:lang w:val="en-US"/>
        </w:rPr>
        <w:t>will also provide a secure file transfer protocol based file server (hereinafter: “SFTP Server”) which allows the Market Participant to access the information reported by CEEGEX Ltd. to ACER based on present Agreement in raw XML format (i.e. without sign, encryption, etc.), and the receipt files of performed reports issued by ACER. The Market Participant can reach and access such SFTP Server with a login name and password via the internet</w:t>
      </w:r>
      <w:r w:rsidR="0046288B">
        <w:rPr>
          <w:lang w:val="en-US"/>
        </w:rPr>
        <w:t xml:space="preserve">, </w:t>
      </w:r>
      <w:r w:rsidR="0046288B" w:rsidRPr="00C23B0E">
        <w:rPr>
          <w:lang w:val="en-US"/>
        </w:rPr>
        <w:t xml:space="preserve">which </w:t>
      </w:r>
      <w:r w:rsidR="0046288B">
        <w:rPr>
          <w:lang w:val="en-US"/>
        </w:rPr>
        <w:t>availability is indicated in Technical Requirements under the HUDEX Rules and Regulations respectively.</w:t>
      </w:r>
    </w:p>
    <w:p w14:paraId="11A63D97" w14:textId="3F407922" w:rsidR="00F46FA2" w:rsidRDefault="00F46FA2" w:rsidP="00F46FA2">
      <w:pPr>
        <w:jc w:val="both"/>
        <w:rPr>
          <w:lang w:val="en-US"/>
        </w:rPr>
      </w:pPr>
      <w:r w:rsidRPr="00C23B0E">
        <w:rPr>
          <w:lang w:val="en-US"/>
        </w:rPr>
        <w:t xml:space="preserve">Market Participant </w:t>
      </w:r>
      <w:r>
        <w:rPr>
          <w:lang w:val="en-US"/>
        </w:rPr>
        <w:t>may</w:t>
      </w:r>
      <w:r w:rsidRPr="00C23B0E">
        <w:rPr>
          <w:lang w:val="en-US"/>
        </w:rPr>
        <w:t xml:space="preserve"> obtain a login name and password for the secure access of the data reporting platform </w:t>
      </w:r>
      <w:r w:rsidR="00B25644">
        <w:rPr>
          <w:lang w:val="en-US"/>
        </w:rPr>
        <w:t xml:space="preserve">provided </w:t>
      </w:r>
      <w:r>
        <w:rPr>
          <w:lang w:val="en-US"/>
        </w:rPr>
        <w:t xml:space="preserve">by CEEGEX Ltd. </w:t>
      </w:r>
      <w:r w:rsidRPr="00C23B0E">
        <w:rPr>
          <w:lang w:val="en-US"/>
        </w:rPr>
        <w:t xml:space="preserve">and </w:t>
      </w:r>
      <w:r>
        <w:rPr>
          <w:lang w:val="en-US"/>
        </w:rPr>
        <w:t>shall obtain a</w:t>
      </w:r>
      <w:r w:rsidRPr="00C23B0E">
        <w:rPr>
          <w:lang w:val="en-US"/>
        </w:rPr>
        <w:t xml:space="preserve"> login name and password</w:t>
      </w:r>
      <w:r>
        <w:rPr>
          <w:lang w:val="en-US"/>
        </w:rPr>
        <w:t xml:space="preserve"> for</w:t>
      </w:r>
      <w:r w:rsidRPr="00C23B0E">
        <w:rPr>
          <w:lang w:val="en-US"/>
        </w:rPr>
        <w:t xml:space="preserve"> the SFTP Server operated by </w:t>
      </w:r>
      <w:r>
        <w:rPr>
          <w:lang w:val="en-US"/>
        </w:rPr>
        <w:t>HUDEX Ltd</w:t>
      </w:r>
      <w:r w:rsidRPr="00C23B0E">
        <w:rPr>
          <w:lang w:val="en-US"/>
        </w:rPr>
        <w:t xml:space="preserve">. </w:t>
      </w:r>
      <w:r>
        <w:rPr>
          <w:lang w:val="en-US"/>
        </w:rPr>
        <w:t xml:space="preserve">HUDEX Ltd. </w:t>
      </w:r>
      <w:r w:rsidRPr="00C23B0E">
        <w:rPr>
          <w:lang w:val="en-US"/>
        </w:rPr>
        <w:t>shall insure t</w:t>
      </w:r>
      <w:r w:rsidR="005D34D2">
        <w:rPr>
          <w:lang w:val="en-US"/>
        </w:rPr>
        <w:t>o</w:t>
      </w:r>
      <w:r w:rsidRPr="00C23B0E">
        <w:rPr>
          <w:lang w:val="en-US"/>
        </w:rPr>
        <w:t xml:space="preserve"> disclose the login name and password </w:t>
      </w:r>
      <w:r>
        <w:rPr>
          <w:lang w:val="en-US"/>
        </w:rPr>
        <w:t xml:space="preserve">of </w:t>
      </w:r>
      <w:r w:rsidRPr="00C23B0E">
        <w:rPr>
          <w:lang w:val="en-US"/>
        </w:rPr>
        <w:t xml:space="preserve">SFTP </w:t>
      </w:r>
      <w:r w:rsidRPr="00C23B0E">
        <w:rPr>
          <w:lang w:val="en-US"/>
        </w:rPr>
        <w:lastRenderedPageBreak/>
        <w:t>Server only to contact persons of the Market Participant appointed by the Market Participant in Article 12 below</w:t>
      </w:r>
      <w:r>
        <w:rPr>
          <w:lang w:val="en-US"/>
        </w:rPr>
        <w:t xml:space="preserve">. CEEGEX Ltd. </w:t>
      </w:r>
      <w:r w:rsidRPr="00C23B0E">
        <w:rPr>
          <w:lang w:val="en-US"/>
        </w:rPr>
        <w:t xml:space="preserve">shall insure that it discloses the login name and password </w:t>
      </w:r>
      <w:r>
        <w:rPr>
          <w:lang w:val="en-US"/>
        </w:rPr>
        <w:t xml:space="preserve">of </w:t>
      </w:r>
      <w:r w:rsidRPr="00C23B0E">
        <w:rPr>
          <w:lang w:val="en-US"/>
        </w:rPr>
        <w:t>data reporting platform only to</w:t>
      </w:r>
      <w:r>
        <w:rPr>
          <w:lang w:val="en-US"/>
        </w:rPr>
        <w:t xml:space="preserve"> the appointed person(s) during the data reporting platform registration process. Market Participant may register the </w:t>
      </w:r>
      <w:r w:rsidRPr="00C23B0E">
        <w:rPr>
          <w:lang w:val="en-US"/>
        </w:rPr>
        <w:t>contact person</w:t>
      </w:r>
      <w:r>
        <w:rPr>
          <w:lang w:val="en-US"/>
        </w:rPr>
        <w:t>(</w:t>
      </w:r>
      <w:r w:rsidRPr="00C23B0E">
        <w:rPr>
          <w:lang w:val="en-US"/>
        </w:rPr>
        <w:t>s</w:t>
      </w:r>
      <w:r>
        <w:rPr>
          <w:lang w:val="en-US"/>
        </w:rPr>
        <w:t>)</w:t>
      </w:r>
      <w:r w:rsidRPr="00C23B0E">
        <w:rPr>
          <w:lang w:val="en-US"/>
        </w:rPr>
        <w:t xml:space="preserve"> of the Market Participant appointed by the Market Participant</w:t>
      </w:r>
      <w:r>
        <w:rPr>
          <w:lang w:val="en-US"/>
        </w:rPr>
        <w:t xml:space="preserve"> </w:t>
      </w:r>
      <w:r w:rsidRPr="00C23B0E">
        <w:rPr>
          <w:lang w:val="en-US"/>
        </w:rPr>
        <w:t>in Article 12 below</w:t>
      </w:r>
      <w:r>
        <w:rPr>
          <w:lang w:val="en-US"/>
        </w:rPr>
        <w:t xml:space="preserve"> to the data reporting platform, as well. </w:t>
      </w:r>
    </w:p>
    <w:p w14:paraId="319593BC" w14:textId="43A22F09" w:rsidR="00F10B2F" w:rsidRDefault="00F46FA2" w:rsidP="00F10B2F">
      <w:pPr>
        <w:jc w:val="both"/>
        <w:rPr>
          <w:lang w:val="en-US"/>
        </w:rPr>
      </w:pPr>
      <w:r>
        <w:rPr>
          <w:lang w:val="en-US"/>
        </w:rPr>
        <w:t>T</w:t>
      </w:r>
      <w:r w:rsidR="00F10B2F">
        <w:rPr>
          <w:lang w:val="en-US"/>
        </w:rPr>
        <w:t xml:space="preserve">he Data Reporting Platform and SFTP Server containing the information related to the trading of the Market Participant </w:t>
      </w:r>
      <w:r>
        <w:rPr>
          <w:lang w:val="en-US"/>
        </w:rPr>
        <w:t xml:space="preserve">HUDEX </w:t>
      </w:r>
      <w:r w:rsidR="00EF74A5">
        <w:rPr>
          <w:lang w:val="en-US"/>
        </w:rPr>
        <w:t>Natural Gas Segment</w:t>
      </w:r>
      <w:r w:rsidR="00F10B2F">
        <w:rPr>
          <w:lang w:val="en-US"/>
        </w:rPr>
        <w:t xml:space="preserve"> will be accessible only by the login name and password</w:t>
      </w:r>
      <w:r w:rsidR="00F10B2F" w:rsidRPr="004F726B">
        <w:rPr>
          <w:lang w:val="en-US"/>
        </w:rPr>
        <w:t xml:space="preserve">. After the receipt of the login name and password issued by </w:t>
      </w:r>
      <w:r w:rsidR="00F10B2F">
        <w:rPr>
          <w:lang w:val="en-US"/>
        </w:rPr>
        <w:t>CEEGEX</w:t>
      </w:r>
      <w:r w:rsidR="00F10B2F" w:rsidRPr="004F726B">
        <w:rPr>
          <w:lang w:val="en-US"/>
        </w:rPr>
        <w:t xml:space="preserve"> Ltd.</w:t>
      </w:r>
      <w:r>
        <w:rPr>
          <w:lang w:val="en-US"/>
        </w:rPr>
        <w:t xml:space="preserve"> and/or HUDEX Ltd.</w:t>
      </w:r>
      <w:r w:rsidR="00F10B2F" w:rsidRPr="004F726B">
        <w:rPr>
          <w:lang w:val="en-US"/>
        </w:rPr>
        <w:t xml:space="preserve">, the Market Participant shall take all responsibility of the safe handling of such login name and password in order to protect the secure access to the </w:t>
      </w:r>
      <w:r w:rsidR="00F10B2F">
        <w:rPr>
          <w:lang w:val="en-US"/>
        </w:rPr>
        <w:t>D</w:t>
      </w:r>
      <w:r w:rsidR="00F10B2F" w:rsidRPr="004F726B">
        <w:rPr>
          <w:lang w:val="en-US"/>
        </w:rPr>
        <w:t xml:space="preserve">ata </w:t>
      </w:r>
      <w:r w:rsidR="00F10B2F">
        <w:rPr>
          <w:lang w:val="en-US"/>
        </w:rPr>
        <w:t>R</w:t>
      </w:r>
      <w:r w:rsidR="00F10B2F" w:rsidRPr="004F726B">
        <w:rPr>
          <w:lang w:val="en-US"/>
        </w:rPr>
        <w:t xml:space="preserve">eporting </w:t>
      </w:r>
      <w:r w:rsidR="00F10B2F">
        <w:rPr>
          <w:lang w:val="en-US"/>
        </w:rPr>
        <w:t>P</w:t>
      </w:r>
      <w:r w:rsidR="00F10B2F" w:rsidRPr="004F726B">
        <w:rPr>
          <w:lang w:val="en-US"/>
        </w:rPr>
        <w:t xml:space="preserve">latform and to the SFTP Server containing the information related to the Market Participant’s trading on </w:t>
      </w:r>
      <w:r>
        <w:rPr>
          <w:lang w:val="en-US"/>
        </w:rPr>
        <w:t xml:space="preserve">HUDEX </w:t>
      </w:r>
      <w:r w:rsidR="00EF74A5">
        <w:rPr>
          <w:lang w:val="en-US"/>
        </w:rPr>
        <w:t>Natural Gas Segment</w:t>
      </w:r>
      <w:r w:rsidR="00F10B2F" w:rsidRPr="004F726B">
        <w:rPr>
          <w:lang w:val="en-US"/>
        </w:rPr>
        <w:t xml:space="preserve"> and data reporting under present Agreement.</w:t>
      </w:r>
      <w:r w:rsidR="00F10B2F" w:rsidRPr="00EC3088">
        <w:rPr>
          <w:lang w:val="en-US"/>
        </w:rPr>
        <w:t xml:space="preserve"> For ope</w:t>
      </w:r>
      <w:r w:rsidR="00F10B2F">
        <w:rPr>
          <w:lang w:val="en-US"/>
        </w:rPr>
        <w:t xml:space="preserve">rational purposes CEEGEX Ltd. will have dedicated internal users who can also access the Market Participant’s data available on the Data Reporting Platform and / or on the SFTP Server. </w:t>
      </w:r>
    </w:p>
    <w:p w14:paraId="525170E2" w14:textId="77777777" w:rsidR="00F10B2F" w:rsidRPr="004F726B" w:rsidRDefault="00F10B2F" w:rsidP="00F10B2F">
      <w:pPr>
        <w:pStyle w:val="Kiemeltbarna"/>
      </w:pPr>
      <w:r w:rsidRPr="004F726B">
        <w:t>4.2. Converting data to ACER XML file, report submission by CEEGEX Ltd. to ACER</w:t>
      </w:r>
    </w:p>
    <w:p w14:paraId="196462EC" w14:textId="7E9B0910" w:rsidR="00F10B2F" w:rsidRPr="004464A7" w:rsidRDefault="00F10B2F" w:rsidP="00F10B2F">
      <w:pPr>
        <w:jc w:val="both"/>
        <w:rPr>
          <w:lang w:val="en-US"/>
        </w:rPr>
      </w:pPr>
      <w:r>
        <w:rPr>
          <w:rFonts w:ascii="Calibri" w:hAnsi="Calibri"/>
          <w:lang w:val="en-US"/>
        </w:rPr>
        <w:t xml:space="preserve">CEEGEX Ltd. undertakes the obligation to report the reportable data as prescribed in Article 3 that CEEGEX Ltd. possesses about the trading of the Market Participant </w:t>
      </w:r>
      <w:r w:rsidR="00F46FA2">
        <w:rPr>
          <w:rFonts w:ascii="Calibri" w:hAnsi="Calibri"/>
          <w:lang w:val="en-US"/>
        </w:rPr>
        <w:t xml:space="preserve">on HUDEX </w:t>
      </w:r>
      <w:r w:rsidR="00EF74A5">
        <w:rPr>
          <w:rFonts w:ascii="Calibri" w:hAnsi="Calibri"/>
          <w:lang w:val="en-US"/>
        </w:rPr>
        <w:t>Natural Gas Segment</w:t>
      </w:r>
      <w:r w:rsidR="00F46FA2">
        <w:rPr>
          <w:rFonts w:ascii="Calibri" w:hAnsi="Calibri"/>
          <w:lang w:val="en-US"/>
        </w:rPr>
        <w:t xml:space="preserve"> </w:t>
      </w:r>
      <w:r>
        <w:rPr>
          <w:rFonts w:ascii="Calibri" w:hAnsi="Calibri"/>
          <w:lang w:val="en-US"/>
        </w:rPr>
        <w:t>within the Timing of Reporting as defined in point 2.2 and in the form as stipulated by ACER in the TRUM, MoP and RRM Requirements.</w:t>
      </w:r>
      <w:r>
        <w:rPr>
          <w:lang w:val="en-US"/>
        </w:rPr>
        <w:t xml:space="preserve"> Therefore CEEGEX</w:t>
      </w:r>
      <w:r w:rsidRPr="004464A7">
        <w:rPr>
          <w:lang w:val="en-US"/>
        </w:rPr>
        <w:t xml:space="preserve"> Ltd</w:t>
      </w:r>
      <w:r>
        <w:rPr>
          <w:lang w:val="en-US"/>
        </w:rPr>
        <w:t>.</w:t>
      </w:r>
      <w:r w:rsidRPr="004464A7">
        <w:rPr>
          <w:lang w:val="en-US"/>
        </w:rPr>
        <w:t xml:space="preserve"> shall convert the details of the trading of the Market Participant </w:t>
      </w:r>
      <w:r w:rsidR="00F46FA2">
        <w:rPr>
          <w:rFonts w:ascii="Calibri" w:hAnsi="Calibri"/>
          <w:lang w:val="en-US"/>
        </w:rPr>
        <w:t xml:space="preserve">on HUDEX </w:t>
      </w:r>
      <w:r w:rsidR="00EF74A5">
        <w:rPr>
          <w:rFonts w:ascii="Calibri" w:hAnsi="Calibri"/>
          <w:lang w:val="en-US"/>
        </w:rPr>
        <w:t>Natural Gas Segment</w:t>
      </w:r>
      <w:r w:rsidR="00F46FA2" w:rsidRPr="00344D1D">
        <w:rPr>
          <w:rFonts w:ascii="Calibri" w:hAnsi="Calibri"/>
          <w:lang w:val="en-US"/>
        </w:rPr>
        <w:t xml:space="preserve"> </w:t>
      </w:r>
      <w:r w:rsidRPr="004464A7">
        <w:rPr>
          <w:lang w:val="en-US"/>
        </w:rPr>
        <w:t xml:space="preserve">into an electronic form as prescribed by ACER in the prevailing rules of the document of Technical Specification for Registered Reporting Mechanisms (TSRRM) and being compatible for the report obtainment infrastructure and procedure of ACER’s Remit Information System (ARIS). </w:t>
      </w:r>
      <w:r>
        <w:rPr>
          <w:lang w:val="en-US"/>
        </w:rPr>
        <w:t>CEEGEX</w:t>
      </w:r>
      <w:r w:rsidRPr="004464A7">
        <w:rPr>
          <w:lang w:val="en-US"/>
        </w:rPr>
        <w:t xml:space="preserve"> Ltd</w:t>
      </w:r>
      <w:r>
        <w:rPr>
          <w:lang w:val="en-US"/>
        </w:rPr>
        <w:t>.</w:t>
      </w:r>
      <w:r w:rsidRPr="004464A7">
        <w:rPr>
          <w:lang w:val="en-US"/>
        </w:rPr>
        <w:t xml:space="preserve"> shall submit such converted XML file to ACER in the form, via the link and within the timeline as specified and prescribed in TSRRM</w:t>
      </w:r>
      <w:r>
        <w:rPr>
          <w:lang w:val="en-US"/>
        </w:rPr>
        <w:t>, the TRUM, the MoP and the RRM Requirements</w:t>
      </w:r>
      <w:r w:rsidRPr="004464A7">
        <w:rPr>
          <w:lang w:val="en-US"/>
        </w:rPr>
        <w:t xml:space="preserve">. Unless such failure is attributable to the delay, mistake or any other kind of failure of the Market Participant in performing its duties under this Agreement, </w:t>
      </w:r>
      <w:r>
        <w:rPr>
          <w:lang w:val="en-US"/>
        </w:rPr>
        <w:t>CEEGEX</w:t>
      </w:r>
      <w:r w:rsidRPr="004464A7">
        <w:rPr>
          <w:lang w:val="en-US"/>
        </w:rPr>
        <w:t xml:space="preserve"> Ltd</w:t>
      </w:r>
      <w:r>
        <w:rPr>
          <w:lang w:val="en-US"/>
        </w:rPr>
        <w:t>.</w:t>
      </w:r>
      <w:r w:rsidRPr="004464A7">
        <w:rPr>
          <w:lang w:val="en-US"/>
        </w:rPr>
        <w:t xml:space="preserve"> is responsible for any failure occurring in the converting process or in the process of the submission of the converted report files to ACER.</w:t>
      </w:r>
    </w:p>
    <w:p w14:paraId="3B33C2E3" w14:textId="77777777" w:rsidR="00F10B2F" w:rsidRPr="004F726B" w:rsidRDefault="00F10B2F" w:rsidP="00F10B2F">
      <w:pPr>
        <w:pStyle w:val="Kiemeltbarna"/>
      </w:pPr>
      <w:r w:rsidRPr="004F726B">
        <w:t>4.3. Receipt and validation of data by ACER</w:t>
      </w:r>
    </w:p>
    <w:p w14:paraId="4BC85F6C" w14:textId="77777777" w:rsidR="00F10B2F" w:rsidRPr="004F726B" w:rsidRDefault="00F10B2F" w:rsidP="00F10B2F">
      <w:pPr>
        <w:jc w:val="both"/>
        <w:rPr>
          <w:lang w:val="en-US"/>
        </w:rPr>
      </w:pPr>
      <w:r w:rsidRPr="004464A7">
        <w:rPr>
          <w:lang w:val="en-US"/>
        </w:rPr>
        <w:t xml:space="preserve">The submitted reports will be received and validated by ACER. In case ACER finds the submitted report acceptable, it shall generate and send a receipt file to </w:t>
      </w:r>
      <w:r>
        <w:rPr>
          <w:lang w:val="en-US"/>
        </w:rPr>
        <w:t>CEEGEX</w:t>
      </w:r>
      <w:r w:rsidRPr="004464A7">
        <w:rPr>
          <w:lang w:val="en-US"/>
        </w:rPr>
        <w:t xml:space="preserve"> Ltd., which receipt file will be made available to the Market Participant by </w:t>
      </w:r>
      <w:r>
        <w:rPr>
          <w:lang w:val="en-US"/>
        </w:rPr>
        <w:t>CEEGEX</w:t>
      </w:r>
      <w:r w:rsidRPr="004464A7">
        <w:rPr>
          <w:lang w:val="en-US"/>
        </w:rPr>
        <w:t xml:space="preserve"> Ltd</w:t>
      </w:r>
      <w:r>
        <w:rPr>
          <w:lang w:val="en-US"/>
        </w:rPr>
        <w:t>.</w:t>
      </w:r>
      <w:r w:rsidR="00F46FA2">
        <w:rPr>
          <w:lang w:val="en-US"/>
        </w:rPr>
        <w:t xml:space="preserve"> and HUDEX Ltd. </w:t>
      </w:r>
      <w:r w:rsidRPr="004464A7">
        <w:rPr>
          <w:lang w:val="en-US"/>
        </w:rPr>
        <w:t xml:space="preserve"> via the </w:t>
      </w:r>
      <w:r>
        <w:rPr>
          <w:lang w:val="en-US"/>
        </w:rPr>
        <w:t>SFTP Server specified in point 4.1 above</w:t>
      </w:r>
      <w:r w:rsidRPr="004464A7">
        <w:rPr>
          <w:lang w:val="en-US"/>
        </w:rPr>
        <w:t xml:space="preserve">. In case ACER communicates any incorrectness or finds the uploaded file invalid, </w:t>
      </w:r>
      <w:r>
        <w:rPr>
          <w:lang w:val="en-US"/>
        </w:rPr>
        <w:t>CEEGEX</w:t>
      </w:r>
      <w:r w:rsidRPr="004464A7">
        <w:rPr>
          <w:lang w:val="en-US"/>
        </w:rPr>
        <w:t xml:space="preserve"> Ltd</w:t>
      </w:r>
      <w:r>
        <w:rPr>
          <w:lang w:val="en-US"/>
        </w:rPr>
        <w:t>.</w:t>
      </w:r>
      <w:r w:rsidRPr="004464A7">
        <w:rPr>
          <w:lang w:val="en-US"/>
        </w:rPr>
        <w:t xml:space="preserve"> shall first examine such feedback of A</w:t>
      </w:r>
      <w:r>
        <w:rPr>
          <w:lang w:val="en-US"/>
        </w:rPr>
        <w:t>CER</w:t>
      </w:r>
      <w:r w:rsidRPr="004464A7">
        <w:rPr>
          <w:lang w:val="en-US"/>
        </w:rPr>
        <w:t xml:space="preserve"> in reasonable time. In case </w:t>
      </w:r>
      <w:r>
        <w:rPr>
          <w:lang w:val="en-US"/>
        </w:rPr>
        <w:t>CEEGEX</w:t>
      </w:r>
      <w:r w:rsidRPr="004464A7">
        <w:rPr>
          <w:lang w:val="en-US"/>
        </w:rPr>
        <w:t xml:space="preserve"> Ltd</w:t>
      </w:r>
      <w:r>
        <w:rPr>
          <w:lang w:val="en-US"/>
        </w:rPr>
        <w:t>.</w:t>
      </w:r>
      <w:r w:rsidRPr="004464A7">
        <w:rPr>
          <w:lang w:val="en-US"/>
        </w:rPr>
        <w:t xml:space="preserve"> can fix the problem without the support and assistance of the Market Participant, then </w:t>
      </w:r>
      <w:r>
        <w:rPr>
          <w:lang w:val="en-US"/>
        </w:rPr>
        <w:t>CEEGEX</w:t>
      </w:r>
      <w:r w:rsidRPr="004464A7">
        <w:rPr>
          <w:lang w:val="en-US"/>
        </w:rPr>
        <w:t xml:space="preserve"> Ltd</w:t>
      </w:r>
      <w:r>
        <w:rPr>
          <w:lang w:val="en-US"/>
        </w:rPr>
        <w:t>.</w:t>
      </w:r>
      <w:r w:rsidRPr="004464A7">
        <w:rPr>
          <w:lang w:val="en-US"/>
        </w:rPr>
        <w:t xml:space="preserve"> </w:t>
      </w:r>
      <w:r>
        <w:rPr>
          <w:lang w:val="en-US"/>
        </w:rPr>
        <w:t xml:space="preserve">shall </w:t>
      </w:r>
      <w:r w:rsidRPr="004464A7">
        <w:rPr>
          <w:lang w:val="en-US"/>
        </w:rPr>
        <w:t xml:space="preserve">fix </w:t>
      </w:r>
      <w:r>
        <w:rPr>
          <w:lang w:val="en-US"/>
        </w:rPr>
        <w:t>such</w:t>
      </w:r>
      <w:r w:rsidRPr="004464A7">
        <w:rPr>
          <w:lang w:val="en-US"/>
        </w:rPr>
        <w:t xml:space="preserve"> problem causing the invalidity or incorrectness and resubmits the corrected file. In case fixing of the problem is only possible </w:t>
      </w:r>
      <w:r>
        <w:rPr>
          <w:lang w:val="en-US"/>
        </w:rPr>
        <w:t>with</w:t>
      </w:r>
      <w:r w:rsidRPr="004464A7">
        <w:rPr>
          <w:lang w:val="en-US"/>
        </w:rPr>
        <w:t xml:space="preserve"> the help or assistance of the Market Participant, then </w:t>
      </w:r>
      <w:r>
        <w:rPr>
          <w:lang w:val="en-US"/>
        </w:rPr>
        <w:t>CEEGEX</w:t>
      </w:r>
      <w:r w:rsidRPr="004464A7">
        <w:rPr>
          <w:lang w:val="en-US"/>
        </w:rPr>
        <w:t xml:space="preserve"> Ltd</w:t>
      </w:r>
      <w:r>
        <w:rPr>
          <w:lang w:val="en-US"/>
        </w:rPr>
        <w:t>.</w:t>
      </w:r>
      <w:r w:rsidRPr="004464A7">
        <w:rPr>
          <w:lang w:val="en-US"/>
        </w:rPr>
        <w:t xml:space="preserve"> shall communicate this request to the Market Participant via the </w:t>
      </w:r>
      <w:r>
        <w:rPr>
          <w:lang w:val="en-US"/>
        </w:rPr>
        <w:t>D</w:t>
      </w:r>
      <w:r w:rsidRPr="004464A7">
        <w:rPr>
          <w:lang w:val="en-US"/>
        </w:rPr>
        <w:t xml:space="preserve">ata </w:t>
      </w:r>
      <w:r>
        <w:rPr>
          <w:lang w:val="en-US"/>
        </w:rPr>
        <w:t>R</w:t>
      </w:r>
      <w:r w:rsidRPr="004464A7">
        <w:rPr>
          <w:lang w:val="en-US"/>
        </w:rPr>
        <w:t xml:space="preserve">eporting </w:t>
      </w:r>
      <w:r>
        <w:rPr>
          <w:lang w:val="en-US"/>
        </w:rPr>
        <w:t>P</w:t>
      </w:r>
      <w:r w:rsidRPr="004464A7">
        <w:rPr>
          <w:lang w:val="en-US"/>
        </w:rPr>
        <w:t xml:space="preserve">latform </w:t>
      </w:r>
      <w:r>
        <w:rPr>
          <w:lang w:val="en-US"/>
        </w:rPr>
        <w:t xml:space="preserve">or via email </w:t>
      </w:r>
      <w:r w:rsidRPr="004464A7">
        <w:rPr>
          <w:lang w:val="en-US"/>
        </w:rPr>
        <w:t>and Parties shall cooperate in order to produce and resubmit the corrected report file to ACER.</w:t>
      </w:r>
    </w:p>
    <w:p w14:paraId="61018DB8" w14:textId="23312FCF" w:rsidR="00F10B2F" w:rsidRPr="00424F2E" w:rsidRDefault="00F10B2F" w:rsidP="00F10B2F">
      <w:pPr>
        <w:pStyle w:val="Kiemeltkk"/>
      </w:pPr>
      <w:r w:rsidRPr="00424F2E">
        <w:t>Article 5 Fee</w:t>
      </w:r>
    </w:p>
    <w:p w14:paraId="13A6C3BB" w14:textId="30B6406C" w:rsidR="00F46FA2" w:rsidRPr="001414F6" w:rsidRDefault="00F46FA2" w:rsidP="00F46FA2">
      <w:pPr>
        <w:shd w:val="clear" w:color="auto" w:fill="FFFFFF" w:themeFill="background1"/>
        <w:jc w:val="both"/>
        <w:rPr>
          <w:lang w:val="en-GB"/>
        </w:rPr>
      </w:pPr>
      <w:r w:rsidRPr="00C23B0E">
        <w:rPr>
          <w:lang w:val="en-US"/>
        </w:rPr>
        <w:t xml:space="preserve">The fee of the services of </w:t>
      </w:r>
      <w:r>
        <w:rPr>
          <w:lang w:val="en-US"/>
        </w:rPr>
        <w:t xml:space="preserve">CEEGEX </w:t>
      </w:r>
      <w:r w:rsidRPr="00C23B0E">
        <w:rPr>
          <w:lang w:val="en-US"/>
        </w:rPr>
        <w:t xml:space="preserve">Ltd. in data reporting based on present Agreement </w:t>
      </w:r>
      <w:r>
        <w:rPr>
          <w:lang w:val="en-US"/>
        </w:rPr>
        <w:t>and the fees to be paid by Market Participant to CEEGEX Ltd. are specified</w:t>
      </w:r>
      <w:r w:rsidRPr="00C23B0E">
        <w:rPr>
          <w:lang w:val="en-US"/>
        </w:rPr>
        <w:t xml:space="preserve"> in the </w:t>
      </w:r>
      <w:r>
        <w:rPr>
          <w:lang w:val="en-US"/>
        </w:rPr>
        <w:t xml:space="preserve">CEEGEX </w:t>
      </w:r>
      <w:r w:rsidRPr="00C23B0E">
        <w:rPr>
          <w:lang w:val="en-US"/>
        </w:rPr>
        <w:t xml:space="preserve">Membership </w:t>
      </w:r>
      <w:r>
        <w:rPr>
          <w:lang w:val="en-US"/>
        </w:rPr>
        <w:t>F</w:t>
      </w:r>
      <w:r w:rsidRPr="00C23B0E">
        <w:rPr>
          <w:lang w:val="en-US"/>
        </w:rPr>
        <w:t xml:space="preserve">ee </w:t>
      </w:r>
      <w:r>
        <w:rPr>
          <w:lang w:val="en-US"/>
        </w:rPr>
        <w:t xml:space="preserve">Schedule for Market Participants signed an RRM agreement with CEEGEX including also </w:t>
      </w:r>
      <w:r w:rsidRPr="00C23B0E">
        <w:rPr>
          <w:lang w:val="en-US"/>
        </w:rPr>
        <w:t xml:space="preserve">the </w:t>
      </w:r>
      <w:r>
        <w:rPr>
          <w:lang w:val="en-US"/>
        </w:rPr>
        <w:t xml:space="preserve">HUDEX Members of </w:t>
      </w:r>
      <w:r w:rsidR="00EF74A5">
        <w:rPr>
          <w:lang w:val="en-US"/>
        </w:rPr>
        <w:lastRenderedPageBreak/>
        <w:t>Natural Gas Segment</w:t>
      </w:r>
      <w:r w:rsidRPr="00C23B0E">
        <w:rPr>
          <w:lang w:val="en-US"/>
        </w:rPr>
        <w:t>.</w:t>
      </w:r>
      <w:r>
        <w:rPr>
          <w:lang w:val="en-US"/>
        </w:rPr>
        <w:t xml:space="preserve"> The Market Participant shall pay the record based and other fees for </w:t>
      </w:r>
      <w:r w:rsidRPr="00C23B0E">
        <w:rPr>
          <w:lang w:val="en-US"/>
        </w:rPr>
        <w:t>market transactions, including orders to trade</w:t>
      </w:r>
      <w:r>
        <w:rPr>
          <w:lang w:val="en-US"/>
        </w:rPr>
        <w:t xml:space="preserve"> on HUDEX </w:t>
      </w:r>
      <w:r w:rsidR="00EF74A5">
        <w:rPr>
          <w:lang w:val="en-US"/>
        </w:rPr>
        <w:t>Natural Gas Segment</w:t>
      </w:r>
      <w:r>
        <w:rPr>
          <w:lang w:val="en-US"/>
        </w:rPr>
        <w:t xml:space="preserve">. With the signature of this Agreement Market Participant explicitly declares that rules of CEEGEX </w:t>
      </w:r>
      <w:r w:rsidRPr="00C23B0E">
        <w:rPr>
          <w:lang w:val="en-US"/>
        </w:rPr>
        <w:t xml:space="preserve">Membership </w:t>
      </w:r>
      <w:r>
        <w:rPr>
          <w:lang w:val="en-US"/>
        </w:rPr>
        <w:t>F</w:t>
      </w:r>
      <w:r w:rsidRPr="00C23B0E">
        <w:rPr>
          <w:lang w:val="en-US"/>
        </w:rPr>
        <w:t xml:space="preserve">ee </w:t>
      </w:r>
      <w:r>
        <w:rPr>
          <w:lang w:val="en-US"/>
        </w:rPr>
        <w:t xml:space="preserve">Schedule related to REMIT fees, as amended from time to time constitutes an integral part of the </w:t>
      </w:r>
      <w:r w:rsidRPr="001414F6">
        <w:rPr>
          <w:lang w:val="en-GB"/>
        </w:rPr>
        <w:t xml:space="preserve">Agreement.    </w:t>
      </w:r>
      <w:r>
        <w:rPr>
          <w:lang w:val="en-GB"/>
        </w:rPr>
        <w:t xml:space="preserve"> </w:t>
      </w:r>
    </w:p>
    <w:p w14:paraId="7FAFA862" w14:textId="4D30E1A7" w:rsidR="00F46FA2" w:rsidRDefault="00F46FA2" w:rsidP="00F46FA2">
      <w:pPr>
        <w:shd w:val="clear" w:color="auto" w:fill="FFFFFF" w:themeFill="background1"/>
        <w:jc w:val="both"/>
        <w:rPr>
          <w:lang w:val="en-US"/>
        </w:rPr>
      </w:pPr>
      <w:r>
        <w:rPr>
          <w:lang w:val="en-US"/>
        </w:rPr>
        <w:t xml:space="preserve">CEEGEX </w:t>
      </w:r>
      <w:r w:rsidRPr="001414F6">
        <w:rPr>
          <w:lang w:val="en-GB"/>
        </w:rPr>
        <w:t xml:space="preserve">Ltd. will issue </w:t>
      </w:r>
      <w:r>
        <w:rPr>
          <w:lang w:val="en-GB"/>
        </w:rPr>
        <w:t xml:space="preserve">the invoices for the Market Participant based and calculated on </w:t>
      </w:r>
      <w:r>
        <w:rPr>
          <w:lang w:val="en-US"/>
        </w:rPr>
        <w:t xml:space="preserve">CEEGEX </w:t>
      </w:r>
      <w:r w:rsidRPr="00C23B0E">
        <w:rPr>
          <w:lang w:val="en-US"/>
        </w:rPr>
        <w:t xml:space="preserve">Membership </w:t>
      </w:r>
      <w:r>
        <w:rPr>
          <w:lang w:val="en-US"/>
        </w:rPr>
        <w:t>F</w:t>
      </w:r>
      <w:r w:rsidRPr="00C23B0E">
        <w:rPr>
          <w:lang w:val="en-US"/>
        </w:rPr>
        <w:t xml:space="preserve">ee </w:t>
      </w:r>
      <w:r>
        <w:rPr>
          <w:lang w:val="en-US"/>
        </w:rPr>
        <w:t xml:space="preserve">Schedule and for the trading on HUDEX </w:t>
      </w:r>
      <w:r w:rsidR="00EF74A5">
        <w:rPr>
          <w:lang w:val="en-US"/>
        </w:rPr>
        <w:t>Natural Gas Segment</w:t>
      </w:r>
      <w:r>
        <w:rPr>
          <w:lang w:val="en-US"/>
        </w:rPr>
        <w:t xml:space="preserve">.  </w:t>
      </w:r>
    </w:p>
    <w:p w14:paraId="10DBB46F" w14:textId="77777777" w:rsidR="005D34D2" w:rsidRPr="00344D1D" w:rsidRDefault="005D34D2" w:rsidP="00344D1D">
      <w:pPr>
        <w:jc w:val="both"/>
        <w:rPr>
          <w:lang w:val="en-GB"/>
        </w:rPr>
      </w:pPr>
      <w:r>
        <w:rPr>
          <w:lang w:val="en-US"/>
        </w:rPr>
        <w:t xml:space="preserve">Parties agree that the fees according to </w:t>
      </w:r>
      <w:r w:rsidRPr="00F747A7">
        <w:rPr>
          <w:lang w:val="en-GB"/>
        </w:rPr>
        <w:t>Commission Decision (EU) 2020/2152 of 17 December 2020 on fees due to the European Union Agency for the Cooperation of Energy Regulators for collecting, handling, processing and analysing of information reported under Regulation (EU) No 1227/2011 of the European Parliament and of the Council</w:t>
      </w:r>
      <w:r>
        <w:rPr>
          <w:lang w:val="en-GB"/>
        </w:rPr>
        <w:t xml:space="preserve"> (in the following: ACER fee regulation) will be payable from 1 January 2021 and due as defined in CEEGEX </w:t>
      </w:r>
      <w:r w:rsidRPr="00C23B0E">
        <w:rPr>
          <w:lang w:val="en-US"/>
        </w:rPr>
        <w:t xml:space="preserve">Membership </w:t>
      </w:r>
      <w:r>
        <w:rPr>
          <w:lang w:val="en-US"/>
        </w:rPr>
        <w:t>F</w:t>
      </w:r>
      <w:r w:rsidRPr="00C23B0E">
        <w:rPr>
          <w:lang w:val="en-US"/>
        </w:rPr>
        <w:t xml:space="preserve">ee </w:t>
      </w:r>
      <w:r>
        <w:rPr>
          <w:lang w:val="en-US"/>
        </w:rPr>
        <w:t xml:space="preserve">Schedule.  </w:t>
      </w:r>
    </w:p>
    <w:p w14:paraId="57A5D17A" w14:textId="1EE6E99F" w:rsidR="00F10B2F" w:rsidRPr="00424F2E" w:rsidRDefault="00F10B2F" w:rsidP="00F10B2F">
      <w:pPr>
        <w:pStyle w:val="Kiemeltkk"/>
      </w:pPr>
      <w:r w:rsidRPr="00424F2E">
        <w:t>Article 6 Force Majeure</w:t>
      </w:r>
    </w:p>
    <w:p w14:paraId="0F621648" w14:textId="77777777" w:rsidR="00F10B2F" w:rsidRDefault="00F10B2F" w:rsidP="00F10B2F">
      <w:pPr>
        <w:jc w:val="both"/>
        <w:rPr>
          <w:lang w:val="en-US"/>
        </w:rPr>
      </w:pPr>
      <w:r w:rsidRPr="00625859">
        <w:rPr>
          <w:lang w:val="en-US"/>
        </w:rPr>
        <w:t xml:space="preserve">If any Party is prevented from performing any of its obligations under this Agreement as a result of a Force Majeure </w:t>
      </w:r>
      <w:r>
        <w:rPr>
          <w:lang w:val="en-US"/>
        </w:rPr>
        <w:t>e</w:t>
      </w:r>
      <w:r w:rsidRPr="00625859">
        <w:rPr>
          <w:lang w:val="en-US"/>
        </w:rPr>
        <w:t xml:space="preserve">vent, such obligation(s) shall be suspended for </w:t>
      </w:r>
      <w:r>
        <w:rPr>
          <w:lang w:val="en-US"/>
        </w:rPr>
        <w:t>a</w:t>
      </w:r>
      <w:r w:rsidRPr="00625859">
        <w:rPr>
          <w:lang w:val="en-US"/>
        </w:rPr>
        <w:t xml:space="preserve">s long as that Force Majeure </w:t>
      </w:r>
      <w:r>
        <w:rPr>
          <w:lang w:val="en-US"/>
        </w:rPr>
        <w:t>e</w:t>
      </w:r>
      <w:r w:rsidRPr="00625859">
        <w:rPr>
          <w:lang w:val="en-US"/>
        </w:rPr>
        <w:t>vent continues</w:t>
      </w:r>
      <w:r>
        <w:rPr>
          <w:lang w:val="en-US"/>
        </w:rPr>
        <w:t xml:space="preserve">. </w:t>
      </w:r>
    </w:p>
    <w:p w14:paraId="40FD7D48" w14:textId="77777777" w:rsidR="00F10B2F" w:rsidRDefault="00F10B2F" w:rsidP="00F10B2F">
      <w:pPr>
        <w:jc w:val="both"/>
        <w:rPr>
          <w:lang w:val="en-US"/>
        </w:rPr>
      </w:pPr>
      <w:r>
        <w:rPr>
          <w:lang w:val="en-US"/>
        </w:rPr>
        <w:t>“Force Majeure” means an occurrence beyond the reasonable control of the claiming Party which it could not reasonably have avoided or overcome and which makes it impossible for the claiming Party to perform its obligations, including but without limitation one or more of the following:</w:t>
      </w:r>
    </w:p>
    <w:p w14:paraId="57BC04AD" w14:textId="77777777" w:rsidR="00F10B2F" w:rsidRDefault="00F10B2F" w:rsidP="00F10B2F">
      <w:pPr>
        <w:pStyle w:val="Listaszerbekezds"/>
        <w:numPr>
          <w:ilvl w:val="0"/>
          <w:numId w:val="1"/>
        </w:numPr>
        <w:jc w:val="both"/>
        <w:rPr>
          <w:lang w:val="en-US"/>
        </w:rPr>
      </w:pPr>
      <w:r>
        <w:rPr>
          <w:lang w:val="en-US"/>
        </w:rPr>
        <w:t>failure of communications or computer systems of ACER, which prevents the claiming Party from performing the data reporting submission obligation;</w:t>
      </w:r>
    </w:p>
    <w:p w14:paraId="630C52A9" w14:textId="77777777" w:rsidR="00F10B2F" w:rsidRDefault="00F10B2F" w:rsidP="00F10B2F">
      <w:pPr>
        <w:pStyle w:val="Listaszerbekezds"/>
        <w:numPr>
          <w:ilvl w:val="0"/>
          <w:numId w:val="1"/>
        </w:numPr>
        <w:jc w:val="both"/>
        <w:rPr>
          <w:lang w:val="en-US"/>
        </w:rPr>
      </w:pPr>
      <w:r>
        <w:rPr>
          <w:lang w:val="en-US"/>
        </w:rPr>
        <w:t>any failure or problem in the internet connection required for data reporting.</w:t>
      </w:r>
    </w:p>
    <w:p w14:paraId="6ACC1A39" w14:textId="77777777" w:rsidR="00F10B2F" w:rsidRPr="00FC518B" w:rsidRDefault="00F10B2F" w:rsidP="00F10B2F">
      <w:pPr>
        <w:jc w:val="both"/>
        <w:rPr>
          <w:lang w:val="en-US"/>
        </w:rPr>
      </w:pPr>
      <w:r>
        <w:rPr>
          <w:lang w:val="en-US"/>
        </w:rPr>
        <w:t>The Party claiming Force Majeure shall as soon as practical after learning about the Force Majeure notify the other Party of the commencement of the Force Majeure and, to the extent available, provide to it a non-binding estimate of the extent and expected duration of its inability to perform. The claiming Party shall use all economically reasonable efforts to mitigate the effects of Force Majeure.</w:t>
      </w:r>
    </w:p>
    <w:p w14:paraId="3316EE13" w14:textId="1B9D3B4D" w:rsidR="00F10B2F" w:rsidRPr="00424F2E" w:rsidRDefault="00F10B2F" w:rsidP="00F10B2F">
      <w:pPr>
        <w:pStyle w:val="Kiemeltkk"/>
      </w:pPr>
      <w:r w:rsidRPr="00424F2E">
        <w:t xml:space="preserve">Article 7 Responsibility </w:t>
      </w:r>
    </w:p>
    <w:p w14:paraId="11B82200" w14:textId="77777777" w:rsidR="00F10B2F" w:rsidRPr="00FE3D93" w:rsidRDefault="00F10B2F" w:rsidP="00F10B2F">
      <w:pPr>
        <w:jc w:val="both"/>
        <w:rPr>
          <w:b/>
          <w:lang w:val="en-US"/>
        </w:rPr>
      </w:pPr>
      <w:r w:rsidRPr="00FE3D93">
        <w:rPr>
          <w:lang w:val="en-US"/>
        </w:rPr>
        <w:t xml:space="preserve">Neither Party shall be responsible for failures in the completeness, accuracy or timely submission of any data which are attributable to the other Party.  </w:t>
      </w:r>
    </w:p>
    <w:p w14:paraId="5FFD1E55" w14:textId="77777777" w:rsidR="00F10B2F" w:rsidRPr="00FE3D93" w:rsidRDefault="00F10B2F" w:rsidP="00F10B2F">
      <w:pPr>
        <w:jc w:val="both"/>
        <w:rPr>
          <w:lang w:val="en-US"/>
        </w:rPr>
      </w:pPr>
      <w:r w:rsidRPr="00FE3D93">
        <w:rPr>
          <w:lang w:val="en-US"/>
        </w:rPr>
        <w:t>Parties shall, at all times, perform their obligations and exercise discretion under this Agreement with reasonable care, provided that n</w:t>
      </w:r>
      <w:r>
        <w:rPr>
          <w:lang w:val="en-US"/>
        </w:rPr>
        <w:t>either</w:t>
      </w:r>
      <w:r w:rsidRPr="00FE3D93">
        <w:rPr>
          <w:lang w:val="en-US"/>
        </w:rPr>
        <w:t xml:space="preserve"> Party shall be required to do, or cause to be done, anything which is contrary to any law, rule or regulation or that such Party is otherwise prevented from doing by any law, rule or regulation.</w:t>
      </w:r>
    </w:p>
    <w:p w14:paraId="0C8195E6" w14:textId="77777777" w:rsidR="00F10B2F" w:rsidRPr="00FE3D93" w:rsidRDefault="00F10B2F" w:rsidP="00F10B2F">
      <w:pPr>
        <w:jc w:val="both"/>
        <w:rPr>
          <w:lang w:val="en-US"/>
        </w:rPr>
      </w:pPr>
      <w:r w:rsidRPr="00FE3D93">
        <w:rPr>
          <w:rFonts w:cs="Times New Roman"/>
          <w:lang w:val="en-US"/>
        </w:rPr>
        <w:t>Each Party shall ensure the hardware and software tools and the related operating conditions needed for the fulfilment of this Agreement, and each Party declares that it possesses the knowledge and resources needed for performing</w:t>
      </w:r>
      <w:r>
        <w:rPr>
          <w:rFonts w:cs="Times New Roman"/>
          <w:lang w:val="en-US"/>
        </w:rPr>
        <w:t xml:space="preserve"> </w:t>
      </w:r>
      <w:r w:rsidRPr="00FE3D93">
        <w:rPr>
          <w:rFonts w:cs="Times New Roman"/>
          <w:lang w:val="en-US"/>
        </w:rPr>
        <w:t>their tasks and obligations under present Agreement.</w:t>
      </w:r>
    </w:p>
    <w:p w14:paraId="6260450F" w14:textId="77777777" w:rsidR="00F10B2F" w:rsidRDefault="00F10B2F" w:rsidP="00F10B2F">
      <w:pPr>
        <w:jc w:val="both"/>
        <w:rPr>
          <w:rFonts w:cs="Times New Roman"/>
          <w:lang w:val="en-US"/>
        </w:rPr>
      </w:pPr>
      <w:r w:rsidRPr="00FE3D93">
        <w:rPr>
          <w:rFonts w:cs="Times New Roman"/>
          <w:lang w:val="en-US"/>
        </w:rPr>
        <w:t>Each Party shall be responsible for the activities of third parties involved by it in the fulfilment of this Agreement as for its own activities</w:t>
      </w:r>
      <w:r>
        <w:rPr>
          <w:rFonts w:cs="Times New Roman"/>
          <w:lang w:val="en-US"/>
        </w:rPr>
        <w:t>.</w:t>
      </w:r>
    </w:p>
    <w:p w14:paraId="22464C9C" w14:textId="77777777" w:rsidR="00F10B2F" w:rsidRPr="004F726B" w:rsidRDefault="00F10B2F" w:rsidP="00F10B2F">
      <w:pPr>
        <w:autoSpaceDE w:val="0"/>
        <w:autoSpaceDN w:val="0"/>
        <w:adjustRightInd w:val="0"/>
        <w:spacing w:after="0" w:line="240" w:lineRule="auto"/>
        <w:jc w:val="both"/>
        <w:rPr>
          <w:rFonts w:cs="Times New Roman"/>
          <w:lang w:val="en-US"/>
        </w:rPr>
      </w:pPr>
      <w:r w:rsidRPr="00AE113C">
        <w:rPr>
          <w:rFonts w:cs="Times New Roman"/>
          <w:lang w:val="en-US"/>
        </w:rPr>
        <w:t xml:space="preserve">The Parties shall handle all information and data related to this Agreement and the provided service – which is not subject to the reporting process defined in present Agreement – confidentially, and – </w:t>
      </w:r>
      <w:r w:rsidRPr="00AE113C">
        <w:rPr>
          <w:rFonts w:cs="Times New Roman"/>
          <w:lang w:val="en-US"/>
        </w:rPr>
        <w:lastRenderedPageBreak/>
        <w:t>unless the disclosure or publication is made mandatory by prevailing provision of the law or a resolution of a competent a</w:t>
      </w:r>
      <w:r>
        <w:rPr>
          <w:rFonts w:cs="Times New Roman"/>
          <w:lang w:val="en-US"/>
        </w:rPr>
        <w:t>utho</w:t>
      </w:r>
      <w:r w:rsidRPr="00AE113C">
        <w:rPr>
          <w:rFonts w:cs="Times New Roman"/>
          <w:lang w:val="en-US"/>
        </w:rPr>
        <w:t xml:space="preserve">rity or court </w:t>
      </w:r>
      <w:r>
        <w:rPr>
          <w:rFonts w:cs="Times New Roman"/>
          <w:lang w:val="en-US"/>
        </w:rPr>
        <w:t>–</w:t>
      </w:r>
      <w:r w:rsidRPr="00AE113C">
        <w:rPr>
          <w:rFonts w:cs="Times New Roman"/>
          <w:lang w:val="en-US"/>
        </w:rPr>
        <w:t xml:space="preserve"> such information may only be disclosed to third parties or made public with the prior written consent of the other Party.</w:t>
      </w:r>
      <w:r>
        <w:rPr>
          <w:rFonts w:cs="Times New Roman"/>
          <w:lang w:val="en-US"/>
        </w:rPr>
        <w:t xml:space="preserve"> In order to avoid any doubt, the data disclosure and data handling required by and performed in order to the fulfilment of the reporting process defined in present Agreement shall not be qualified as a breach of the confidentiality obligation defined above or as a breach of the prevailing rules of the Data Protection Law. </w:t>
      </w:r>
    </w:p>
    <w:p w14:paraId="7DF5AF52" w14:textId="79F8B7D6" w:rsidR="00F10B2F" w:rsidRPr="004F726B" w:rsidRDefault="00F10B2F" w:rsidP="00F10B2F">
      <w:pPr>
        <w:pStyle w:val="Kiemeltkk"/>
        <w:rPr>
          <w:rFonts w:ascii="Times New Roman" w:hAnsi="Times New Roman"/>
          <w:sz w:val="20"/>
          <w:szCs w:val="20"/>
          <w:highlight w:val="green"/>
        </w:rPr>
      </w:pPr>
      <w:r w:rsidRPr="00424F2E">
        <w:t>Article 8 Liability</w:t>
      </w:r>
    </w:p>
    <w:p w14:paraId="5553D4E6" w14:textId="77777777" w:rsidR="00F10B2F" w:rsidRPr="004F726B" w:rsidRDefault="00F10B2F" w:rsidP="00F10B2F">
      <w:pPr>
        <w:jc w:val="both"/>
        <w:rPr>
          <w:lang w:val="en-US"/>
        </w:rPr>
      </w:pPr>
      <w:r w:rsidRPr="00F40CD0">
        <w:rPr>
          <w:rFonts w:cs="Times New Roman"/>
          <w:color w:val="000000"/>
          <w:lang w:val="en-US"/>
        </w:rPr>
        <w:t xml:space="preserve">The Market Participant acknowledges that the payable fee specified in </w:t>
      </w:r>
      <w:r>
        <w:rPr>
          <w:rFonts w:cs="Times New Roman"/>
          <w:color w:val="000000"/>
          <w:lang w:val="en-US"/>
        </w:rPr>
        <w:t>A</w:t>
      </w:r>
      <w:r w:rsidRPr="00F40CD0">
        <w:rPr>
          <w:rFonts w:cs="Times New Roman"/>
          <w:color w:val="000000"/>
          <w:lang w:val="en-US"/>
        </w:rPr>
        <w:t xml:space="preserve">rticle 5 was established by considering the limitation of liability contained in this Agreement, and without such limitation, </w:t>
      </w:r>
      <w:r>
        <w:rPr>
          <w:rFonts w:cs="Times New Roman"/>
          <w:color w:val="000000"/>
          <w:lang w:val="en-US"/>
        </w:rPr>
        <w:t>CEEGEX</w:t>
      </w:r>
      <w:r w:rsidRPr="00F40CD0">
        <w:rPr>
          <w:rFonts w:cs="Times New Roman"/>
          <w:color w:val="000000"/>
          <w:lang w:val="en-US"/>
        </w:rPr>
        <w:t xml:space="preserve"> Ltd</w:t>
      </w:r>
      <w:r>
        <w:rPr>
          <w:rFonts w:cs="Times New Roman"/>
          <w:color w:val="000000"/>
          <w:lang w:val="en-US"/>
        </w:rPr>
        <w:t>.</w:t>
      </w:r>
      <w:r w:rsidRPr="00F40CD0">
        <w:rPr>
          <w:rFonts w:cs="Times New Roman"/>
          <w:color w:val="000000"/>
          <w:lang w:val="en-US"/>
        </w:rPr>
        <w:t xml:space="preserve"> would have required a </w:t>
      </w:r>
      <w:r>
        <w:rPr>
          <w:rFonts w:cs="Times New Roman"/>
          <w:color w:val="000000"/>
          <w:lang w:val="en-US"/>
        </w:rPr>
        <w:t>(</w:t>
      </w:r>
      <w:r w:rsidRPr="00F40CD0">
        <w:rPr>
          <w:rFonts w:cs="Times New Roman"/>
          <w:color w:val="000000"/>
          <w:lang w:val="en-US"/>
        </w:rPr>
        <w:t>higher</w:t>
      </w:r>
      <w:r>
        <w:rPr>
          <w:rFonts w:cs="Times New Roman"/>
          <w:color w:val="000000"/>
          <w:lang w:val="en-US"/>
        </w:rPr>
        <w:t>)</w:t>
      </w:r>
      <w:r w:rsidRPr="00F40CD0">
        <w:rPr>
          <w:rFonts w:cs="Times New Roman"/>
          <w:color w:val="000000"/>
          <w:lang w:val="en-US"/>
        </w:rPr>
        <w:t xml:space="preserve"> </w:t>
      </w:r>
      <w:r>
        <w:rPr>
          <w:rFonts w:cs="Times New Roman"/>
          <w:color w:val="000000"/>
          <w:lang w:val="en-US"/>
        </w:rPr>
        <w:t>fee</w:t>
      </w:r>
      <w:r w:rsidRPr="00F40CD0">
        <w:rPr>
          <w:rFonts w:cs="Times New Roman"/>
          <w:color w:val="000000"/>
          <w:lang w:val="en-US"/>
        </w:rPr>
        <w:t xml:space="preserve"> for the service.  Therefore, in accordance with the provisions of section 6:152 of the Hungarian Civil Code, the liability of </w:t>
      </w:r>
      <w:r>
        <w:rPr>
          <w:rFonts w:cs="Times New Roman"/>
          <w:color w:val="000000"/>
          <w:lang w:val="en-US"/>
        </w:rPr>
        <w:t>CEEGEX</w:t>
      </w:r>
      <w:r w:rsidRPr="00F40CD0">
        <w:rPr>
          <w:rFonts w:cs="Times New Roman"/>
          <w:color w:val="000000"/>
          <w:lang w:val="en-US"/>
        </w:rPr>
        <w:t xml:space="preserve"> Ltd</w:t>
      </w:r>
      <w:r>
        <w:rPr>
          <w:rFonts w:cs="Times New Roman"/>
          <w:color w:val="000000"/>
          <w:lang w:val="en-US"/>
        </w:rPr>
        <w:t>.</w:t>
      </w:r>
      <w:r w:rsidRPr="00F40CD0">
        <w:rPr>
          <w:rFonts w:cs="Times New Roman"/>
          <w:color w:val="000000"/>
          <w:lang w:val="en-US"/>
        </w:rPr>
        <w:t xml:space="preserve"> for any damages or costs deriving from or in connection with the service specified in this Agreement under any circumstances or for any reason – except to the extent that such damages are due to </w:t>
      </w:r>
      <w:r w:rsidRPr="00F40CD0">
        <w:rPr>
          <w:lang w:val="en-US"/>
        </w:rPr>
        <w:t>breach of the contract by wrongful intent or a breach of the contract that results</w:t>
      </w:r>
      <w:r>
        <w:rPr>
          <w:lang w:val="en-US"/>
        </w:rPr>
        <w:t xml:space="preserve"> in</w:t>
      </w:r>
      <w:r w:rsidRPr="00F40CD0">
        <w:rPr>
          <w:lang w:val="en-US"/>
        </w:rPr>
        <w:t xml:space="preserve"> </w:t>
      </w:r>
      <w:r>
        <w:rPr>
          <w:lang w:val="en-US"/>
        </w:rPr>
        <w:t>death</w:t>
      </w:r>
      <w:r w:rsidRPr="00F40CD0">
        <w:rPr>
          <w:lang w:val="en-US"/>
        </w:rPr>
        <w:t>,</w:t>
      </w:r>
      <w:r>
        <w:rPr>
          <w:lang w:val="en-US"/>
        </w:rPr>
        <w:t xml:space="preserve"> or injury in</w:t>
      </w:r>
      <w:r w:rsidRPr="00F40CD0">
        <w:rPr>
          <w:lang w:val="en-US"/>
        </w:rPr>
        <w:t xml:space="preserve"> physical integrity or health</w:t>
      </w:r>
      <w:r w:rsidRPr="00F40CD0">
        <w:rPr>
          <w:rFonts w:cs="Times New Roman"/>
          <w:color w:val="000000"/>
          <w:lang w:val="en-US"/>
        </w:rPr>
        <w:t xml:space="preserve"> </w:t>
      </w:r>
      <w:r>
        <w:rPr>
          <w:rFonts w:cs="Times New Roman"/>
          <w:color w:val="000000"/>
          <w:lang w:val="en-US"/>
        </w:rPr>
        <w:t>–</w:t>
      </w:r>
      <w:r w:rsidRPr="00F40CD0">
        <w:rPr>
          <w:rFonts w:cs="Times New Roman"/>
          <w:color w:val="000000"/>
          <w:lang w:val="en-US"/>
        </w:rPr>
        <w:t xml:space="preserve"> shall be limited to the amount of </w:t>
      </w:r>
      <w:r>
        <w:rPr>
          <w:rFonts w:cs="Times New Roman"/>
          <w:color w:val="000000"/>
          <w:lang w:val="en-US"/>
        </w:rPr>
        <w:t>EUR 1.000 per annum</w:t>
      </w:r>
      <w:r w:rsidRPr="00F40CD0">
        <w:rPr>
          <w:rFonts w:cs="Times New Roman"/>
          <w:color w:val="000000"/>
          <w:lang w:val="en-US"/>
        </w:rPr>
        <w:t>.</w:t>
      </w:r>
      <w:r>
        <w:t xml:space="preserve">  </w:t>
      </w:r>
    </w:p>
    <w:p w14:paraId="0C1B5BFE" w14:textId="55B175CA" w:rsidR="00F10B2F" w:rsidRPr="00424F2E" w:rsidRDefault="00F10B2F" w:rsidP="00F10B2F">
      <w:pPr>
        <w:pStyle w:val="Kiemeltkk"/>
      </w:pPr>
      <w:r w:rsidRPr="00424F2E">
        <w:t>Article 9 Effective Date – Term</w:t>
      </w:r>
    </w:p>
    <w:p w14:paraId="10A4C9FC" w14:textId="1400B9B3" w:rsidR="00F10B2F" w:rsidRDefault="00F10B2F" w:rsidP="00F10B2F">
      <w:pPr>
        <w:jc w:val="both"/>
        <w:rPr>
          <w:lang w:val="en-US"/>
        </w:rPr>
      </w:pPr>
      <w:r w:rsidRPr="00ED68F9">
        <w:rPr>
          <w:lang w:val="en-US"/>
        </w:rPr>
        <w:t xml:space="preserve">This Agreement </w:t>
      </w:r>
      <w:r>
        <w:rPr>
          <w:lang w:val="en-US"/>
        </w:rPr>
        <w:t>enters into force on</w:t>
      </w:r>
      <w:r w:rsidRPr="00ED68F9">
        <w:rPr>
          <w:lang w:val="en-US"/>
        </w:rPr>
        <w:t xml:space="preserve"> the date </w:t>
      </w:r>
      <w:r>
        <w:rPr>
          <w:lang w:val="en-US"/>
        </w:rPr>
        <w:t>when duly signed by both Parties</w:t>
      </w:r>
      <w:r w:rsidR="00206903">
        <w:rPr>
          <w:lang w:val="en-US"/>
        </w:rPr>
        <w:t xml:space="preserve"> and </w:t>
      </w:r>
      <w:r w:rsidR="00206903" w:rsidRPr="00127A97">
        <w:rPr>
          <w:lang w:val="en-US"/>
        </w:rPr>
        <w:t>the reporting obligation starts as the finding point 2.1</w:t>
      </w:r>
      <w:r w:rsidR="00206903">
        <w:rPr>
          <w:lang w:val="en-US"/>
        </w:rPr>
        <w:t>.</w:t>
      </w:r>
      <w:r w:rsidRPr="00ED68F9">
        <w:rPr>
          <w:lang w:val="en-US"/>
        </w:rPr>
        <w:t xml:space="preserve">This Agreement has entered into </w:t>
      </w:r>
      <w:r>
        <w:rPr>
          <w:lang w:val="en-US"/>
        </w:rPr>
        <w:t xml:space="preserve">force </w:t>
      </w:r>
      <w:r w:rsidRPr="00ED68F9">
        <w:rPr>
          <w:lang w:val="en-US"/>
        </w:rPr>
        <w:t>for an indefinite period of time from its effective date.</w:t>
      </w:r>
    </w:p>
    <w:p w14:paraId="1CE5908E" w14:textId="77777777" w:rsidR="00F10B2F" w:rsidRPr="004F726B" w:rsidRDefault="00F10B2F" w:rsidP="00F10B2F">
      <w:pPr>
        <w:jc w:val="both"/>
        <w:rPr>
          <w:lang w:val="en-US"/>
        </w:rPr>
      </w:pPr>
      <w:r w:rsidRPr="00371478">
        <w:rPr>
          <w:lang w:val="en-US"/>
        </w:rPr>
        <w:t>This Agreement may only be modified in writing, with mutual cons</w:t>
      </w:r>
      <w:r>
        <w:rPr>
          <w:lang w:val="en-US"/>
        </w:rPr>
        <w:t>ent of the Parties.</w:t>
      </w:r>
    </w:p>
    <w:p w14:paraId="2DE7606B" w14:textId="7AE0D068" w:rsidR="00F10B2F" w:rsidRPr="00424F2E" w:rsidRDefault="00F10B2F" w:rsidP="00F10B2F">
      <w:pPr>
        <w:pStyle w:val="Kiemeltkk"/>
      </w:pPr>
      <w:r w:rsidRPr="00424F2E">
        <w:t xml:space="preserve">Article 10 Suspension </w:t>
      </w:r>
    </w:p>
    <w:p w14:paraId="206AB1A1" w14:textId="77777777" w:rsidR="00F10B2F" w:rsidRPr="00B33562" w:rsidRDefault="00F10B2F" w:rsidP="00F10B2F">
      <w:pPr>
        <w:rPr>
          <w:lang w:val="en-US"/>
        </w:rPr>
      </w:pPr>
      <w:r w:rsidRPr="00B33562">
        <w:rPr>
          <w:lang w:val="en-US"/>
        </w:rPr>
        <w:t xml:space="preserve">This Agreement shall be suspended automatically: </w:t>
      </w:r>
    </w:p>
    <w:p w14:paraId="382D2F47" w14:textId="77777777" w:rsidR="00F10B2F" w:rsidRPr="00B33562" w:rsidRDefault="00F10B2F" w:rsidP="00F10B2F">
      <w:pPr>
        <w:pStyle w:val="Listaszerbekezds"/>
        <w:numPr>
          <w:ilvl w:val="2"/>
          <w:numId w:val="2"/>
        </w:numPr>
        <w:tabs>
          <w:tab w:val="clear" w:pos="2160"/>
        </w:tabs>
        <w:spacing w:before="120" w:after="0" w:line="288" w:lineRule="auto"/>
        <w:ind w:left="709"/>
        <w:contextualSpacing w:val="0"/>
        <w:jc w:val="both"/>
        <w:rPr>
          <w:lang w:val="en-US"/>
        </w:rPr>
      </w:pPr>
      <w:r w:rsidRPr="00B33562">
        <w:rPr>
          <w:lang w:val="en-US"/>
        </w:rPr>
        <w:t xml:space="preserve">in the event of </w:t>
      </w:r>
      <w:r>
        <w:rPr>
          <w:lang w:val="en-US"/>
        </w:rPr>
        <w:t>F</w:t>
      </w:r>
      <w:r w:rsidRPr="00B33562">
        <w:rPr>
          <w:lang w:val="en-US"/>
        </w:rPr>
        <w:t xml:space="preserve">orce </w:t>
      </w:r>
      <w:r>
        <w:rPr>
          <w:lang w:val="en-US"/>
        </w:rPr>
        <w:t>M</w:t>
      </w:r>
      <w:r w:rsidRPr="00B33562">
        <w:rPr>
          <w:lang w:val="en-US"/>
        </w:rPr>
        <w:t>ajeure,</w:t>
      </w:r>
      <w:r>
        <w:rPr>
          <w:lang w:val="en-US"/>
        </w:rPr>
        <w:t xml:space="preserve"> until</w:t>
      </w:r>
      <w:r w:rsidRPr="00B33562">
        <w:rPr>
          <w:lang w:val="en-US"/>
        </w:rPr>
        <w:t xml:space="preserve"> the </w:t>
      </w:r>
      <w:r>
        <w:rPr>
          <w:lang w:val="en-US"/>
        </w:rPr>
        <w:t>F</w:t>
      </w:r>
      <w:r w:rsidRPr="00B33562">
        <w:rPr>
          <w:lang w:val="en-US"/>
        </w:rPr>
        <w:t xml:space="preserve">orce </w:t>
      </w:r>
      <w:r>
        <w:rPr>
          <w:lang w:val="en-US"/>
        </w:rPr>
        <w:t>M</w:t>
      </w:r>
      <w:r w:rsidRPr="00B33562">
        <w:rPr>
          <w:lang w:val="en-US"/>
        </w:rPr>
        <w:t>ajeure situation exists</w:t>
      </w:r>
      <w:r>
        <w:rPr>
          <w:lang w:val="en-US"/>
        </w:rPr>
        <w:t>;</w:t>
      </w:r>
    </w:p>
    <w:p w14:paraId="387B7CB4" w14:textId="1AED9E83" w:rsidR="00F10B2F" w:rsidRPr="00B33562" w:rsidRDefault="00F10B2F" w:rsidP="00F10B2F">
      <w:pPr>
        <w:pStyle w:val="Listaszerbekezds"/>
        <w:numPr>
          <w:ilvl w:val="2"/>
          <w:numId w:val="2"/>
        </w:numPr>
        <w:tabs>
          <w:tab w:val="clear" w:pos="2160"/>
        </w:tabs>
        <w:spacing w:before="120" w:after="0" w:line="288" w:lineRule="auto"/>
        <w:ind w:left="709"/>
        <w:contextualSpacing w:val="0"/>
        <w:jc w:val="both"/>
        <w:rPr>
          <w:lang w:val="en-US"/>
        </w:rPr>
      </w:pPr>
      <w:r w:rsidRPr="00B33562">
        <w:rPr>
          <w:lang w:val="en-US"/>
        </w:rPr>
        <w:t>if</w:t>
      </w:r>
      <w:r w:rsidR="0076190F">
        <w:rPr>
          <w:lang w:val="en-US"/>
        </w:rPr>
        <w:t xml:space="preserve"> HUDEX Membership Agreement </w:t>
      </w:r>
      <w:r w:rsidRPr="00B33562">
        <w:rPr>
          <w:lang w:val="en-US"/>
        </w:rPr>
        <w:t>between the Parties is suspended, irrespective of the cause of such suspension</w:t>
      </w:r>
      <w:r>
        <w:rPr>
          <w:lang w:val="en-US"/>
        </w:rPr>
        <w:t>, until</w:t>
      </w:r>
      <w:r w:rsidRPr="00B33562">
        <w:rPr>
          <w:lang w:val="en-US"/>
        </w:rPr>
        <w:t xml:space="preserve"> such suspension exists</w:t>
      </w:r>
      <w:r>
        <w:rPr>
          <w:lang w:val="en-US"/>
        </w:rPr>
        <w:t>;</w:t>
      </w:r>
      <w:r w:rsidRPr="00B33562">
        <w:rPr>
          <w:lang w:val="en-US"/>
        </w:rPr>
        <w:t xml:space="preserve"> </w:t>
      </w:r>
    </w:p>
    <w:p w14:paraId="746BCAEC" w14:textId="77777777" w:rsidR="00F10B2F" w:rsidRPr="004F726B" w:rsidRDefault="00F10B2F" w:rsidP="00F10B2F">
      <w:pPr>
        <w:pStyle w:val="Listaszerbekezds"/>
        <w:numPr>
          <w:ilvl w:val="2"/>
          <w:numId w:val="2"/>
        </w:numPr>
        <w:tabs>
          <w:tab w:val="clear" w:pos="2160"/>
        </w:tabs>
        <w:spacing w:before="120" w:after="0" w:line="288" w:lineRule="auto"/>
        <w:ind w:left="709"/>
        <w:contextualSpacing w:val="0"/>
        <w:jc w:val="both"/>
        <w:rPr>
          <w:lang w:val="en-US"/>
        </w:rPr>
      </w:pPr>
      <w:r>
        <w:rPr>
          <w:lang w:val="en-US"/>
        </w:rPr>
        <w:t xml:space="preserve">if the Market Participant fails to fulfil its registration, identification code obtainment obligation and authorisation statement issuance obligation based on Article 3.3 of present Agreement until such obligation is not fulfilled. </w:t>
      </w:r>
    </w:p>
    <w:p w14:paraId="6654AF27" w14:textId="1DA81175" w:rsidR="00F10B2F" w:rsidRPr="00424F2E" w:rsidRDefault="00F10B2F" w:rsidP="00F10B2F">
      <w:pPr>
        <w:pStyle w:val="Kiemeltkk"/>
      </w:pPr>
      <w:r w:rsidRPr="00424F2E">
        <w:t>Article 11 Termination</w:t>
      </w:r>
    </w:p>
    <w:p w14:paraId="59D048E7" w14:textId="77777777" w:rsidR="00F10B2F" w:rsidRPr="00C570CF" w:rsidRDefault="00F10B2F" w:rsidP="00F10B2F">
      <w:pPr>
        <w:jc w:val="both"/>
        <w:rPr>
          <w:i/>
          <w:lang w:val="en-US"/>
        </w:rPr>
      </w:pPr>
      <w:r w:rsidRPr="008D563F">
        <w:rPr>
          <w:lang w:val="en-US"/>
        </w:rPr>
        <w:t xml:space="preserve">Either Party may terminate this Agreement by sending a written </w:t>
      </w:r>
      <w:r>
        <w:rPr>
          <w:lang w:val="en-US"/>
        </w:rPr>
        <w:t xml:space="preserve">notice </w:t>
      </w:r>
      <w:r w:rsidRPr="008D563F">
        <w:rPr>
          <w:lang w:val="en-US"/>
        </w:rPr>
        <w:t>of termination to the other Party</w:t>
      </w:r>
      <w:r w:rsidRPr="0026374A">
        <w:rPr>
          <w:lang w:val="en-US"/>
        </w:rPr>
        <w:t xml:space="preserve"> </w:t>
      </w:r>
      <w:r>
        <w:rPr>
          <w:lang w:val="en-US"/>
        </w:rPr>
        <w:t xml:space="preserve">sent </w:t>
      </w:r>
      <w:r w:rsidRPr="0026374A">
        <w:rPr>
          <w:lang w:val="en-US"/>
        </w:rPr>
        <w:t xml:space="preserve">by registered letter with return receipt addressed to the </w:t>
      </w:r>
      <w:r>
        <w:rPr>
          <w:lang w:val="en-US"/>
        </w:rPr>
        <w:t>sending</w:t>
      </w:r>
      <w:r w:rsidRPr="0026374A">
        <w:rPr>
          <w:lang w:val="en-US"/>
        </w:rPr>
        <w:t xml:space="preserve"> </w:t>
      </w:r>
      <w:r>
        <w:rPr>
          <w:lang w:val="en-US"/>
        </w:rPr>
        <w:t>P</w:t>
      </w:r>
      <w:r w:rsidRPr="0026374A">
        <w:rPr>
          <w:lang w:val="en-US"/>
        </w:rPr>
        <w:t>arty, subject to a notice period of thirty (30) calendar days, calculated from the registered date of mailing such letter</w:t>
      </w:r>
      <w:r w:rsidRPr="00623114">
        <w:rPr>
          <w:lang w:val="en-US"/>
        </w:rPr>
        <w:t xml:space="preserve">. </w:t>
      </w:r>
    </w:p>
    <w:p w14:paraId="2689A8AD" w14:textId="2BF430ED" w:rsidR="00F10B2F" w:rsidRDefault="00F10B2F" w:rsidP="00F10B2F">
      <w:pPr>
        <w:jc w:val="both"/>
        <w:rPr>
          <w:lang w:val="en-US"/>
        </w:rPr>
      </w:pPr>
      <w:r>
        <w:rPr>
          <w:lang w:val="en-US"/>
        </w:rPr>
        <w:t>I</w:t>
      </w:r>
      <w:r w:rsidRPr="00623114">
        <w:rPr>
          <w:lang w:val="en-US"/>
        </w:rPr>
        <w:t xml:space="preserve">n case the </w:t>
      </w:r>
      <w:r w:rsidR="0076190F">
        <w:rPr>
          <w:lang w:val="en-US"/>
        </w:rPr>
        <w:t>HUDEX Membership Agreement</w:t>
      </w:r>
      <w:r w:rsidR="0076190F" w:rsidRPr="00C23B0E">
        <w:rPr>
          <w:lang w:val="en-US"/>
        </w:rPr>
        <w:t xml:space="preserve"> </w:t>
      </w:r>
      <w:r w:rsidRPr="00623114">
        <w:rPr>
          <w:lang w:val="en-US"/>
        </w:rPr>
        <w:t xml:space="preserve">is terminated between the Parties, present Agreement is automatically terminated with the same effective date as the termination of the </w:t>
      </w:r>
      <w:r>
        <w:rPr>
          <w:lang w:val="en-US"/>
        </w:rPr>
        <w:t>CEEGEX</w:t>
      </w:r>
      <w:r w:rsidRPr="00623114">
        <w:rPr>
          <w:lang w:val="en-US"/>
        </w:rPr>
        <w:t xml:space="preserve"> Membership Agreement, irrespective of the cause of such termination.</w:t>
      </w:r>
      <w:r>
        <w:rPr>
          <w:lang w:val="en-US"/>
        </w:rPr>
        <w:t xml:space="preserve"> </w:t>
      </w:r>
    </w:p>
    <w:p w14:paraId="0A18B7C3" w14:textId="77777777" w:rsidR="00F10B2F" w:rsidRPr="004F726B" w:rsidRDefault="00F10B2F" w:rsidP="00F10B2F">
      <w:pPr>
        <w:jc w:val="both"/>
        <w:rPr>
          <w:lang w:val="en-US"/>
        </w:rPr>
      </w:pPr>
      <w:r>
        <w:rPr>
          <w:lang w:val="en-US"/>
        </w:rPr>
        <w:lastRenderedPageBreak/>
        <w:t>Market Participant is aware of the fact that after the effective date of termination, CEEGEX Ltd. is no longer obliged or liable to provide any services based on this Agreement.</w:t>
      </w:r>
    </w:p>
    <w:p w14:paraId="714E6F2E" w14:textId="53B269BA" w:rsidR="00F10B2F" w:rsidRPr="00424F2E" w:rsidRDefault="00F10B2F" w:rsidP="00F10B2F">
      <w:pPr>
        <w:pStyle w:val="Kiemeltkk"/>
      </w:pPr>
      <w:r w:rsidRPr="00424F2E">
        <w:t>Article 12 Contacts for Communication</w:t>
      </w:r>
    </w:p>
    <w:p w14:paraId="690C3284" w14:textId="77777777" w:rsidR="00F10B2F" w:rsidRPr="00F409B9" w:rsidRDefault="00F10B2F" w:rsidP="00F10B2F">
      <w:pPr>
        <w:autoSpaceDE w:val="0"/>
        <w:autoSpaceDN w:val="0"/>
        <w:adjustRightInd w:val="0"/>
        <w:spacing w:after="0" w:line="240" w:lineRule="auto"/>
        <w:rPr>
          <w:rFonts w:ascii="Times New Roman" w:hAnsi="Times New Roman" w:cs="Times New Roman"/>
          <w:sz w:val="24"/>
          <w:szCs w:val="24"/>
        </w:rPr>
      </w:pPr>
    </w:p>
    <w:p w14:paraId="13FAE712" w14:textId="77777777" w:rsidR="00F10B2F" w:rsidRPr="004F726B" w:rsidRDefault="00F10B2F" w:rsidP="00F10B2F">
      <w:pPr>
        <w:jc w:val="both"/>
        <w:rPr>
          <w:lang w:val="en-US"/>
        </w:rPr>
      </w:pPr>
      <w:r w:rsidRPr="004F726B">
        <w:rPr>
          <w:lang w:val="en-US"/>
        </w:rPr>
        <w:t xml:space="preserve">On behalf of </w:t>
      </w:r>
      <w:r>
        <w:rPr>
          <w:lang w:val="en-US"/>
        </w:rPr>
        <w:t>CEEGEX</w:t>
      </w:r>
      <w:r w:rsidRPr="004F726B">
        <w:rPr>
          <w:lang w:val="en-US"/>
        </w:rPr>
        <w:t xml:space="preserve"> Ltd., the appointed contact person for this Agreement is: </w:t>
      </w:r>
    </w:p>
    <w:p w14:paraId="1B7F4D59" w14:textId="77777777" w:rsidR="00F10B2F" w:rsidRPr="008A4AA8" w:rsidRDefault="00F10B2F" w:rsidP="00F10B2F">
      <w:pPr>
        <w:jc w:val="both"/>
        <w:rPr>
          <w:lang w:val="en-US"/>
        </w:rPr>
      </w:pPr>
      <w:r w:rsidRPr="008A4AA8">
        <w:rPr>
          <w:lang w:val="en-US"/>
        </w:rPr>
        <w:t>Name:</w:t>
      </w:r>
      <w:r w:rsidRPr="008A4AA8">
        <w:rPr>
          <w:lang w:val="en-US"/>
        </w:rPr>
        <w:tab/>
      </w:r>
      <w:r w:rsidRPr="008A4AA8">
        <w:rPr>
          <w:lang w:val="en-US"/>
        </w:rPr>
        <w:tab/>
        <w:t>CEEGEX Market Operation</w:t>
      </w:r>
      <w:r w:rsidRPr="008A4AA8" w:rsidDel="000F2872">
        <w:rPr>
          <w:lang w:val="en-US"/>
        </w:rPr>
        <w:t xml:space="preserve"> </w:t>
      </w:r>
    </w:p>
    <w:p w14:paraId="7DC6FE75" w14:textId="77777777" w:rsidR="00F10B2F" w:rsidRPr="008A4AA8" w:rsidRDefault="00F10B2F" w:rsidP="00F10B2F">
      <w:pPr>
        <w:jc w:val="both"/>
        <w:rPr>
          <w:lang w:val="en-US"/>
        </w:rPr>
      </w:pPr>
      <w:r w:rsidRPr="008A4AA8">
        <w:rPr>
          <w:lang w:val="en-US"/>
        </w:rPr>
        <w:t xml:space="preserve">Telephone: </w:t>
      </w:r>
      <w:r w:rsidRPr="008A4AA8">
        <w:rPr>
          <w:lang w:val="en-US"/>
        </w:rPr>
        <w:tab/>
        <w:t>00 36 1 304 3241</w:t>
      </w:r>
    </w:p>
    <w:p w14:paraId="561CD85F" w14:textId="77777777" w:rsidR="00F10B2F" w:rsidRPr="00D054B5" w:rsidRDefault="00F10B2F" w:rsidP="00F10B2F">
      <w:pPr>
        <w:jc w:val="both"/>
        <w:rPr>
          <w:lang w:val="en-US"/>
        </w:rPr>
      </w:pPr>
      <w:r w:rsidRPr="00D054B5">
        <w:rPr>
          <w:lang w:val="en-US"/>
        </w:rPr>
        <w:t xml:space="preserve">E-mail: </w:t>
      </w:r>
      <w:r w:rsidRPr="00D054B5">
        <w:rPr>
          <w:lang w:val="en-US"/>
        </w:rPr>
        <w:tab/>
      </w:r>
      <w:r w:rsidRPr="00D054B5">
        <w:rPr>
          <w:lang w:val="en-US"/>
        </w:rPr>
        <w:tab/>
        <w:t xml:space="preserve">mo@ceegex.hu </w:t>
      </w:r>
    </w:p>
    <w:p w14:paraId="2BA596BF" w14:textId="77777777" w:rsidR="00F10B2F" w:rsidRPr="00ED670E" w:rsidRDefault="00F10B2F" w:rsidP="00F10B2F">
      <w:pPr>
        <w:jc w:val="both"/>
        <w:rPr>
          <w:lang w:val="en-US"/>
        </w:rPr>
      </w:pPr>
      <w:r w:rsidRPr="00ED670E">
        <w:rPr>
          <w:lang w:val="en-US"/>
        </w:rPr>
        <w:t xml:space="preserve">Postal address: </w:t>
      </w:r>
      <w:r>
        <w:rPr>
          <w:lang w:val="en-US"/>
        </w:rPr>
        <w:tab/>
        <w:t>H-1134 Budapest, Dévai utca 26-28. HUNGARY</w:t>
      </w:r>
    </w:p>
    <w:p w14:paraId="0A94D5E3" w14:textId="77777777" w:rsidR="00F10B2F" w:rsidRDefault="00F10B2F" w:rsidP="00F10B2F">
      <w:pPr>
        <w:jc w:val="both"/>
        <w:rPr>
          <w:highlight w:val="yellow"/>
          <w:lang w:val="en-US"/>
        </w:rPr>
      </w:pPr>
    </w:p>
    <w:p w14:paraId="0ADE174C" w14:textId="77777777" w:rsidR="00F10B2F" w:rsidRPr="00ED2EEF" w:rsidRDefault="00F10B2F" w:rsidP="00F10B2F">
      <w:pPr>
        <w:jc w:val="both"/>
        <w:rPr>
          <w:lang w:val="en-US"/>
        </w:rPr>
      </w:pPr>
      <w:r w:rsidRPr="00ED2EEF">
        <w:rPr>
          <w:lang w:val="en-US"/>
        </w:rPr>
        <w:t xml:space="preserve">On behalf of the Market Participant, the appointed contact person for this Agreement is: </w:t>
      </w:r>
    </w:p>
    <w:p w14:paraId="05306A12" w14:textId="77777777" w:rsidR="00F10B2F" w:rsidRPr="00ED2EEF" w:rsidRDefault="00F10B2F" w:rsidP="00F10B2F">
      <w:pPr>
        <w:jc w:val="both"/>
        <w:rPr>
          <w:lang w:val="en-US"/>
        </w:rPr>
      </w:pPr>
      <w:r>
        <w:rPr>
          <w:lang w:val="en-US"/>
        </w:rPr>
        <w:t xml:space="preserve">Name: </w:t>
      </w:r>
      <w:r>
        <w:rPr>
          <w:lang w:val="en-US"/>
        </w:rPr>
        <w:tab/>
      </w:r>
      <w:r>
        <w:rPr>
          <w:lang w:val="en-US"/>
        </w:rPr>
        <w:tab/>
        <w:t>_________________________________</w:t>
      </w:r>
    </w:p>
    <w:p w14:paraId="2D61F581" w14:textId="77777777" w:rsidR="00F10B2F" w:rsidRPr="00ED2EEF" w:rsidRDefault="00F10B2F" w:rsidP="00F10B2F">
      <w:pPr>
        <w:jc w:val="both"/>
        <w:rPr>
          <w:lang w:val="en-US"/>
        </w:rPr>
      </w:pPr>
      <w:r w:rsidRPr="00ED2EEF">
        <w:rPr>
          <w:lang w:val="en-US"/>
        </w:rPr>
        <w:t>Telephone:</w:t>
      </w:r>
      <w:r>
        <w:rPr>
          <w:lang w:val="en-US"/>
        </w:rPr>
        <w:t xml:space="preserve"> </w:t>
      </w:r>
      <w:r>
        <w:rPr>
          <w:lang w:val="en-US"/>
        </w:rPr>
        <w:tab/>
        <w:t>_________________________________</w:t>
      </w:r>
    </w:p>
    <w:p w14:paraId="22141BD9" w14:textId="77777777" w:rsidR="00F10B2F" w:rsidRPr="00ED2EEF" w:rsidRDefault="00F10B2F" w:rsidP="00F10B2F">
      <w:pPr>
        <w:jc w:val="both"/>
        <w:rPr>
          <w:lang w:val="en-US"/>
        </w:rPr>
      </w:pPr>
      <w:r w:rsidRPr="00ED2EEF">
        <w:rPr>
          <w:lang w:val="en-US"/>
        </w:rPr>
        <w:t>E-mail</w:t>
      </w:r>
      <w:r>
        <w:rPr>
          <w:lang w:val="en-US"/>
        </w:rPr>
        <w:t xml:space="preserve">: </w:t>
      </w:r>
      <w:r>
        <w:rPr>
          <w:lang w:val="en-US"/>
        </w:rPr>
        <w:tab/>
      </w:r>
      <w:r>
        <w:rPr>
          <w:lang w:val="en-US"/>
        </w:rPr>
        <w:tab/>
        <w:t>_________________________________</w:t>
      </w:r>
    </w:p>
    <w:p w14:paraId="787D2055" w14:textId="77777777" w:rsidR="00F10B2F" w:rsidRPr="00ED2EEF" w:rsidRDefault="00F10B2F" w:rsidP="00F10B2F">
      <w:pPr>
        <w:jc w:val="both"/>
        <w:rPr>
          <w:lang w:val="en-US"/>
        </w:rPr>
      </w:pPr>
      <w:r>
        <w:rPr>
          <w:lang w:val="en-US"/>
        </w:rPr>
        <w:t xml:space="preserve">Postal address: </w:t>
      </w:r>
      <w:r>
        <w:rPr>
          <w:lang w:val="en-US"/>
        </w:rPr>
        <w:tab/>
        <w:t>__________________________________________________________________</w:t>
      </w:r>
    </w:p>
    <w:p w14:paraId="734E482C" w14:textId="77777777" w:rsidR="00F10B2F" w:rsidRDefault="00F10B2F" w:rsidP="00F10B2F">
      <w:pPr>
        <w:jc w:val="both"/>
        <w:rPr>
          <w:lang w:val="en-US"/>
        </w:rPr>
      </w:pPr>
    </w:p>
    <w:p w14:paraId="1D33C463" w14:textId="77777777" w:rsidR="00F10B2F" w:rsidRPr="007D3C2D" w:rsidRDefault="00F10B2F" w:rsidP="00F10B2F">
      <w:pPr>
        <w:jc w:val="both"/>
        <w:rPr>
          <w:lang w:val="en-US"/>
        </w:rPr>
      </w:pPr>
      <w:r w:rsidRPr="007D3C2D">
        <w:rPr>
          <w:lang w:val="en-US"/>
        </w:rPr>
        <w:t>The Parties shall inform each other immediately in writing about any changes in their data specified in this Agreement.</w:t>
      </w:r>
      <w:r w:rsidR="000807F2">
        <w:rPr>
          <w:lang w:val="en-US"/>
        </w:rPr>
        <w:t xml:space="preserve"> CEEGEX reserves the right to amend the details of contacts for communication i</w:t>
      </w:r>
      <w:r w:rsidR="00631DFE">
        <w:rPr>
          <w:lang w:val="en-US"/>
        </w:rPr>
        <w:t>n</w:t>
      </w:r>
      <w:r w:rsidR="000807F2">
        <w:rPr>
          <w:lang w:val="en-US"/>
        </w:rPr>
        <w:t xml:space="preserve"> a Market Notice</w:t>
      </w:r>
      <w:r w:rsidR="00631DFE">
        <w:rPr>
          <w:lang w:val="en-US"/>
        </w:rPr>
        <w:t xml:space="preserve">. </w:t>
      </w:r>
      <w:r w:rsidR="000807F2">
        <w:rPr>
          <w:lang w:val="en-US"/>
        </w:rPr>
        <w:t xml:space="preserve">  </w:t>
      </w:r>
    </w:p>
    <w:p w14:paraId="6601BBF1" w14:textId="77777777" w:rsidR="00F10B2F" w:rsidRPr="007D3C2D" w:rsidRDefault="00F10B2F" w:rsidP="00F10B2F">
      <w:pPr>
        <w:jc w:val="both"/>
        <w:rPr>
          <w:lang w:val="en-US"/>
        </w:rPr>
      </w:pPr>
      <w:r w:rsidRPr="007D3C2D">
        <w:rPr>
          <w:lang w:val="en-US"/>
        </w:rPr>
        <w:t>The change in the contact person</w:t>
      </w:r>
      <w:r>
        <w:rPr>
          <w:lang w:val="en-US"/>
        </w:rPr>
        <w:t>(</w:t>
      </w:r>
      <w:r w:rsidRPr="007D3C2D">
        <w:rPr>
          <w:lang w:val="en-US"/>
        </w:rPr>
        <w:t>s</w:t>
      </w:r>
      <w:r>
        <w:rPr>
          <w:lang w:val="en-US"/>
        </w:rPr>
        <w:t>)</w:t>
      </w:r>
      <w:r w:rsidRPr="007D3C2D">
        <w:rPr>
          <w:lang w:val="en-US"/>
        </w:rPr>
        <w:t xml:space="preserve"> shall not constitute as a modification of this Agreement.</w:t>
      </w:r>
    </w:p>
    <w:p w14:paraId="6B93EC4F" w14:textId="77777777" w:rsidR="00F10B2F" w:rsidRPr="008C2511" w:rsidRDefault="00F10B2F" w:rsidP="00F10B2F">
      <w:pPr>
        <w:jc w:val="both"/>
        <w:rPr>
          <w:lang w:val="en-US"/>
        </w:rPr>
      </w:pPr>
      <w:r w:rsidRPr="007D3C2D">
        <w:rPr>
          <w:lang w:val="en-US"/>
        </w:rPr>
        <w:t>All official communication related to this Agreement shall be sent to the other Party in writing, by registered mail with return receipt, by confirmed fax, or by confirmed e-mail.</w:t>
      </w:r>
    </w:p>
    <w:p w14:paraId="24DD71C9" w14:textId="77777777" w:rsidR="00F10B2F" w:rsidRPr="00344D1D" w:rsidRDefault="00F10B2F" w:rsidP="00F10B2F">
      <w:pPr>
        <w:pStyle w:val="Kiemeltkk"/>
        <w:rPr>
          <w:lang w:val="fr-FR"/>
        </w:rPr>
      </w:pPr>
      <w:r w:rsidRPr="00344D1D">
        <w:rPr>
          <w:lang w:val="fr-FR"/>
        </w:rPr>
        <w:t xml:space="preserve">Article 13  Interpretation, Nullity, Tolerance, Entire Agreement </w:t>
      </w:r>
    </w:p>
    <w:p w14:paraId="5E62F2D3" w14:textId="77777777" w:rsidR="00F10B2F" w:rsidRPr="00532054" w:rsidRDefault="00F10B2F" w:rsidP="00F10B2F">
      <w:pPr>
        <w:jc w:val="both"/>
        <w:rPr>
          <w:lang w:val="en-US"/>
        </w:rPr>
      </w:pPr>
      <w:r w:rsidRPr="00532054">
        <w:rPr>
          <w:lang w:val="en-US"/>
        </w:rPr>
        <w:t xml:space="preserve">In case of conflict of construction between any heading to a provision and </w:t>
      </w:r>
      <w:r>
        <w:rPr>
          <w:lang w:val="en-US"/>
        </w:rPr>
        <w:t>such</w:t>
      </w:r>
      <w:r w:rsidRPr="00532054">
        <w:rPr>
          <w:lang w:val="en-US"/>
        </w:rPr>
        <w:t xml:space="preserve"> provision itself, the heading shall be deemed non-existent.</w:t>
      </w:r>
    </w:p>
    <w:p w14:paraId="150A7B72" w14:textId="77777777" w:rsidR="00F10B2F" w:rsidRPr="00532054" w:rsidRDefault="00F10B2F" w:rsidP="00F10B2F">
      <w:pPr>
        <w:jc w:val="both"/>
        <w:rPr>
          <w:lang w:val="en-US"/>
        </w:rPr>
      </w:pPr>
      <w:r w:rsidRPr="00532054">
        <w:rPr>
          <w:lang w:val="en-US"/>
        </w:rPr>
        <w:t>If one or more provisions of this Agreement are deemed to be invalid or ruled to be invalid in application of a legal regulation or following a final decision of a competent court, the other provisions hereof shall remain in full force and effect.</w:t>
      </w:r>
    </w:p>
    <w:p w14:paraId="4E2E8261" w14:textId="77777777" w:rsidR="00F10B2F" w:rsidRPr="00532054" w:rsidRDefault="00F10B2F" w:rsidP="00F10B2F">
      <w:pPr>
        <w:jc w:val="both"/>
        <w:rPr>
          <w:lang w:val="en-US"/>
        </w:rPr>
      </w:pPr>
      <w:r w:rsidRPr="00532054">
        <w:rPr>
          <w:lang w:val="en-US"/>
        </w:rPr>
        <w:t xml:space="preserve">The Parties reciprocally agree that the fact that one </w:t>
      </w:r>
      <w:r>
        <w:rPr>
          <w:lang w:val="en-US"/>
        </w:rPr>
        <w:t>P</w:t>
      </w:r>
      <w:r w:rsidRPr="00532054">
        <w:rPr>
          <w:lang w:val="en-US"/>
        </w:rPr>
        <w:t xml:space="preserve">arty tolerates a situation does not </w:t>
      </w:r>
      <w:r>
        <w:rPr>
          <w:lang w:val="en-US"/>
        </w:rPr>
        <w:t>result in</w:t>
      </w:r>
      <w:r w:rsidRPr="00532054">
        <w:rPr>
          <w:lang w:val="en-US"/>
        </w:rPr>
        <w:t xml:space="preserve"> vested rights</w:t>
      </w:r>
      <w:r>
        <w:rPr>
          <w:lang w:val="en-US"/>
        </w:rPr>
        <w:t xml:space="preserve"> for the other Party</w:t>
      </w:r>
      <w:r w:rsidRPr="00532054">
        <w:rPr>
          <w:lang w:val="en-US"/>
        </w:rPr>
        <w:t>. Furthermore, such tolerance cannot be construed as a waiver of the rights in question.</w:t>
      </w:r>
    </w:p>
    <w:p w14:paraId="694CA564" w14:textId="77777777" w:rsidR="00F10B2F" w:rsidRPr="00344D1D" w:rsidRDefault="00F10B2F" w:rsidP="00F10B2F">
      <w:pPr>
        <w:jc w:val="both"/>
        <w:rPr>
          <w:lang w:val="en-US"/>
        </w:rPr>
      </w:pPr>
      <w:r w:rsidRPr="00532054">
        <w:rPr>
          <w:lang w:val="en-US"/>
        </w:rPr>
        <w:t xml:space="preserve">This Agreement constitutes the entire agreement between the </w:t>
      </w:r>
      <w:r>
        <w:rPr>
          <w:lang w:val="en-US"/>
        </w:rPr>
        <w:t>P</w:t>
      </w:r>
      <w:r w:rsidRPr="00532054">
        <w:rPr>
          <w:lang w:val="en-US"/>
        </w:rPr>
        <w:t>arties</w:t>
      </w:r>
      <w:r>
        <w:rPr>
          <w:lang w:val="en-US"/>
        </w:rPr>
        <w:t xml:space="preserve"> with respect to its subject</w:t>
      </w:r>
      <w:r w:rsidRPr="00532054">
        <w:rPr>
          <w:lang w:val="en-US"/>
        </w:rPr>
        <w:t>. It supersedes all prior oral or written agreements with respect to its subject matter.</w:t>
      </w:r>
    </w:p>
    <w:p w14:paraId="3C71EB95" w14:textId="77777777" w:rsidR="0076190F" w:rsidRDefault="0076190F" w:rsidP="00F10B2F">
      <w:pPr>
        <w:jc w:val="both"/>
      </w:pPr>
      <w:r>
        <w:rPr>
          <w:lang w:val="en-US"/>
        </w:rPr>
        <w:lastRenderedPageBreak/>
        <w:t>Parties agree that with the entry into force of this Agreement other agreements on REMIT data reporting concluded between the Market Participant and CEEGEX Ltd. or HUDEX Ltd. will terminate automatically.</w:t>
      </w:r>
    </w:p>
    <w:p w14:paraId="79678F70" w14:textId="24644A2E" w:rsidR="00F10B2F" w:rsidRPr="00424F2E" w:rsidRDefault="00F10B2F" w:rsidP="00F10B2F">
      <w:pPr>
        <w:pStyle w:val="Kiemeltkk"/>
      </w:pPr>
      <w:r w:rsidRPr="00424F2E">
        <w:t>Article 14 Governing Law</w:t>
      </w:r>
    </w:p>
    <w:p w14:paraId="14F6B380" w14:textId="77777777" w:rsidR="00F10B2F" w:rsidRPr="008C2511" w:rsidRDefault="00F10B2F" w:rsidP="00F10B2F">
      <w:pPr>
        <w:pStyle w:val="Default"/>
        <w:jc w:val="both"/>
        <w:rPr>
          <w:rFonts w:asciiTheme="minorHAnsi" w:hAnsiTheme="minorHAnsi"/>
          <w:sz w:val="22"/>
          <w:szCs w:val="22"/>
          <w:lang w:val="en-US"/>
        </w:rPr>
      </w:pPr>
      <w:r w:rsidRPr="00532054">
        <w:rPr>
          <w:rFonts w:asciiTheme="minorHAnsi" w:hAnsiTheme="minorHAnsi"/>
          <w:sz w:val="22"/>
          <w:szCs w:val="22"/>
          <w:lang w:val="en-US"/>
        </w:rPr>
        <w:t xml:space="preserve">This Agreement is governed by the Hungarian law. Any matters not covered </w:t>
      </w:r>
      <w:r>
        <w:rPr>
          <w:rFonts w:asciiTheme="minorHAnsi" w:hAnsiTheme="minorHAnsi"/>
          <w:sz w:val="22"/>
          <w:szCs w:val="22"/>
          <w:lang w:val="en-US"/>
        </w:rPr>
        <w:t>by</w:t>
      </w:r>
      <w:r w:rsidRPr="00532054">
        <w:rPr>
          <w:rFonts w:asciiTheme="minorHAnsi" w:hAnsiTheme="minorHAnsi"/>
          <w:sz w:val="22"/>
          <w:szCs w:val="22"/>
          <w:lang w:val="en-US"/>
        </w:rPr>
        <w:t xml:space="preserve"> this Agreement shall be governed by the provisions of </w:t>
      </w:r>
      <w:r>
        <w:rPr>
          <w:rFonts w:asciiTheme="minorHAnsi" w:hAnsiTheme="minorHAnsi"/>
          <w:sz w:val="22"/>
          <w:szCs w:val="22"/>
          <w:lang w:val="en-US"/>
        </w:rPr>
        <w:t xml:space="preserve">REMIT, REMIT IR, the TRUM, the MoP and </w:t>
      </w:r>
      <w:r w:rsidRPr="00532054">
        <w:rPr>
          <w:rFonts w:asciiTheme="minorHAnsi" w:hAnsiTheme="minorHAnsi"/>
          <w:sz w:val="22"/>
          <w:szCs w:val="22"/>
          <w:lang w:val="en-US"/>
        </w:rPr>
        <w:t xml:space="preserve">the effective Hungarian Civil Code. </w:t>
      </w:r>
    </w:p>
    <w:p w14:paraId="5750FA0F" w14:textId="367E8055" w:rsidR="00F10B2F" w:rsidRPr="00424F2E" w:rsidRDefault="00F10B2F" w:rsidP="00F10B2F">
      <w:pPr>
        <w:pStyle w:val="Kiemeltkk"/>
      </w:pPr>
      <w:r w:rsidRPr="00424F2E">
        <w:t>Article 15 Leading Language</w:t>
      </w:r>
    </w:p>
    <w:p w14:paraId="5895F301" w14:textId="77777777" w:rsidR="00F10B2F" w:rsidRPr="00623114" w:rsidRDefault="00F10B2F" w:rsidP="00F10B2F">
      <w:pPr>
        <w:jc w:val="both"/>
        <w:rPr>
          <w:lang w:val="en-US"/>
        </w:rPr>
      </w:pPr>
      <w:r w:rsidRPr="007C4B33">
        <w:rPr>
          <w:lang w:val="en-US"/>
        </w:rPr>
        <w:t>Two English-language originals of this Agreement have been signed by the Parties. In the event of any conflict between the English version and any translation into a foreign language, the</w:t>
      </w:r>
      <w:r>
        <w:rPr>
          <w:lang w:val="en-US"/>
        </w:rPr>
        <w:t xml:space="preserve"> English version shall prevail.</w:t>
      </w:r>
    </w:p>
    <w:p w14:paraId="416BA46D" w14:textId="2E0E0A82" w:rsidR="00D054B5" w:rsidRDefault="00F10B2F" w:rsidP="00D054B5">
      <w:pPr>
        <w:jc w:val="both"/>
        <w:rPr>
          <w:lang w:val="en-US"/>
        </w:rPr>
      </w:pPr>
      <w:r w:rsidRPr="007C4B33">
        <w:rPr>
          <w:lang w:val="en-US"/>
        </w:rPr>
        <w:t xml:space="preserve">Having perused, construed and accepted this Agreement to be in full conformity with their will and intentions, in witness whereof, the Parties have signed this Agreement </w:t>
      </w:r>
    </w:p>
    <w:p w14:paraId="598FB2CD" w14:textId="77777777" w:rsidR="00D054B5" w:rsidRPr="00E357FE" w:rsidRDefault="00D054B5" w:rsidP="00D054B5">
      <w:pPr>
        <w:ind w:firstLine="708"/>
        <w:jc w:val="both"/>
        <w:rPr>
          <w:lang w:val="en-US"/>
        </w:rPr>
      </w:pPr>
      <w:r w:rsidRPr="0013336E">
        <w:rPr>
          <w:rFonts w:ascii="Arial" w:eastAsia="Times New Roman" w:hAnsi="Arial" w:cs="Arial"/>
          <w:i/>
          <w:noProof/>
          <w:color w:val="000000"/>
          <w:sz w:val="18"/>
          <w:szCs w:val="18"/>
          <w:lang w:eastAsia="hu-HU"/>
        </w:rPr>
        <mc:AlternateContent>
          <mc:Choice Requires="wps">
            <w:drawing>
              <wp:anchor distT="0" distB="0" distL="114300" distR="114300" simplePos="0" relativeHeight="251660288" behindDoc="0" locked="0" layoutInCell="1" allowOverlap="1" wp14:anchorId="5FCDFFD9" wp14:editId="7CDD0916">
                <wp:simplePos x="0" y="0"/>
                <wp:positionH relativeFrom="column">
                  <wp:posOffset>0</wp:posOffset>
                </wp:positionH>
                <wp:positionV relativeFrom="paragraph">
                  <wp:posOffset>10160</wp:posOffset>
                </wp:positionV>
                <wp:extent cx="219075" cy="219075"/>
                <wp:effectExtent l="13335" t="10160" r="5715" b="889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CAD4A6" id="Téglalap 8" o:spid="_x0000_s1026" style="position:absolute;margin-left:0;margin-top:.8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"/>
            </w:pict>
          </mc:Fallback>
        </mc:AlternateContent>
      </w:r>
      <w:r w:rsidRPr="00E357FE">
        <w:rPr>
          <w:lang w:val="en-US"/>
        </w:rPr>
        <w:t>in two original copies on the following date and place.</w:t>
      </w:r>
    </w:p>
    <w:p w14:paraId="78CB4E11" w14:textId="77777777" w:rsidR="00D054B5" w:rsidRPr="00912A91" w:rsidRDefault="00D054B5" w:rsidP="00D054B5">
      <w:pPr>
        <w:ind w:firstLine="708"/>
        <w:jc w:val="both"/>
        <w:rPr>
          <w:lang w:val="en-US"/>
        </w:rPr>
      </w:pPr>
      <w:r w:rsidRPr="00912A91">
        <w:rPr>
          <w:noProof/>
          <w:lang w:eastAsia="hu-HU"/>
        </w:rPr>
        <mc:AlternateContent>
          <mc:Choice Requires="wps">
            <w:drawing>
              <wp:anchor distT="0" distB="0" distL="114300" distR="114300" simplePos="0" relativeHeight="251659264" behindDoc="0" locked="0" layoutInCell="1" allowOverlap="1" wp14:anchorId="46B2885A" wp14:editId="4A25CC2C">
                <wp:simplePos x="0" y="0"/>
                <wp:positionH relativeFrom="column">
                  <wp:posOffset>0</wp:posOffset>
                </wp:positionH>
                <wp:positionV relativeFrom="paragraph">
                  <wp:posOffset>9525</wp:posOffset>
                </wp:positionV>
                <wp:extent cx="219075" cy="219075"/>
                <wp:effectExtent l="13335" t="10160" r="5715" b="889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04233B" id="Téglalap 2" o:spid="_x0000_s1026" style="position:absolute;margin-left:0;margin-top:.7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"/>
            </w:pict>
          </mc:Fallback>
        </mc:AlternateContent>
      </w:r>
      <w:r w:rsidRPr="00912A91">
        <w:rPr>
          <w:lang w:val="en-US"/>
        </w:rPr>
        <w:t>on the date stated by the electronic signature.</w:t>
      </w:r>
    </w:p>
    <w:p w14:paraId="2A7EDC16" w14:textId="77777777" w:rsidR="00D054B5" w:rsidRPr="0013336E" w:rsidRDefault="00D054B5" w:rsidP="00D054B5">
      <w:pPr>
        <w:jc w:val="both"/>
        <w:rPr>
          <w:lang w:val="en-GB"/>
        </w:rPr>
      </w:pPr>
      <w:r w:rsidRPr="00912A91">
        <w:rPr>
          <w:lang w:val="en-US"/>
        </w:rPr>
        <w:t>Please indicate one of the two options</w:t>
      </w:r>
      <w:r w:rsidRPr="0013336E">
        <w:rPr>
          <w:lang w:val="en-GB"/>
        </w:rPr>
        <w:t xml:space="preserve">. </w:t>
      </w:r>
    </w:p>
    <w:p w14:paraId="0B985A3D" w14:textId="77777777" w:rsidR="00F10B2F" w:rsidRPr="00D054B5" w:rsidRDefault="00F10B2F" w:rsidP="00F10B2F">
      <w:pPr>
        <w:spacing w:after="360"/>
        <w:jc w:val="both"/>
        <w:rPr>
          <w:lang w:val="en-GB"/>
        </w:rPr>
      </w:pPr>
    </w:p>
    <w:p w14:paraId="5064EBBF" w14:textId="32DCAA13" w:rsidR="00F10B2F" w:rsidRPr="00623114" w:rsidRDefault="00F10B2F" w:rsidP="00D054B5">
      <w:pPr>
        <w:spacing w:after="360"/>
        <w:jc w:val="both"/>
        <w:rPr>
          <w:b/>
          <w:bCs/>
          <w:lang w:val="en-US"/>
        </w:rPr>
      </w:pPr>
      <w:r w:rsidRPr="007C4B33">
        <w:rPr>
          <w:b/>
          <w:bCs/>
          <w:lang w:val="en-US"/>
        </w:rPr>
        <w:t xml:space="preserve">For </w:t>
      </w:r>
      <w:r>
        <w:rPr>
          <w:b/>
          <w:bCs/>
          <w:lang w:val="en-US"/>
        </w:rPr>
        <w:t>CEEGEX</w:t>
      </w:r>
      <w:r w:rsidRPr="007C4B33">
        <w:rPr>
          <w:b/>
          <w:bCs/>
          <w:lang w:val="en-US"/>
        </w:rPr>
        <w:t xml:space="preserve"> Ltd.</w:t>
      </w:r>
      <w:r>
        <w:rPr>
          <w:b/>
          <w:bCs/>
          <w:lang w:val="en-US"/>
        </w:rPr>
        <w:t>:</w:t>
      </w:r>
    </w:p>
    <w:p w14:paraId="4AB4DC6C" w14:textId="77777777" w:rsidR="00F10B2F" w:rsidRPr="007C4B33" w:rsidRDefault="00F10B2F" w:rsidP="00205972">
      <w:pPr>
        <w:tabs>
          <w:tab w:val="left" w:pos="284"/>
          <w:tab w:val="left" w:pos="4962"/>
        </w:tabs>
        <w:jc w:val="center"/>
        <w:rPr>
          <w:lang w:val="en-US"/>
        </w:rPr>
      </w:pPr>
    </w:p>
    <w:p w14:paraId="1778F381" w14:textId="77777777" w:rsidR="00F10B2F" w:rsidRPr="001D59C5" w:rsidRDefault="00F10B2F" w:rsidP="00205972">
      <w:pPr>
        <w:tabs>
          <w:tab w:val="left" w:pos="284"/>
          <w:tab w:val="left" w:pos="4962"/>
        </w:tabs>
        <w:jc w:val="center"/>
        <w:rPr>
          <w:lang w:val="en-US"/>
        </w:rPr>
      </w:pPr>
      <w:r w:rsidRPr="001D59C5">
        <w:rPr>
          <w:lang w:val="en-US"/>
        </w:rPr>
        <w:t>Date ___________________________</w:t>
      </w:r>
    </w:p>
    <w:p w14:paraId="16224E4B" w14:textId="77777777" w:rsidR="00F10B2F" w:rsidRPr="001D59C5" w:rsidRDefault="00F10B2F" w:rsidP="00205972">
      <w:pPr>
        <w:tabs>
          <w:tab w:val="left" w:pos="284"/>
          <w:tab w:val="left" w:pos="4962"/>
        </w:tabs>
        <w:jc w:val="center"/>
        <w:rPr>
          <w:lang w:val="en-US"/>
        </w:rPr>
      </w:pPr>
      <w:r w:rsidRPr="001D59C5">
        <w:rPr>
          <w:lang w:val="en-US"/>
        </w:rPr>
        <w:t>Place ___________________________</w:t>
      </w:r>
    </w:p>
    <w:p w14:paraId="3D225017" w14:textId="77777777" w:rsidR="00F10B2F" w:rsidRPr="001D59C5" w:rsidRDefault="00F10B2F" w:rsidP="00205972">
      <w:pPr>
        <w:tabs>
          <w:tab w:val="left" w:pos="284"/>
          <w:tab w:val="left" w:pos="4962"/>
        </w:tabs>
        <w:jc w:val="center"/>
        <w:rPr>
          <w:lang w:val="en-US"/>
        </w:rPr>
      </w:pPr>
    </w:p>
    <w:p w14:paraId="686748B6" w14:textId="77777777" w:rsidR="00F10B2F" w:rsidRPr="001D59C5" w:rsidRDefault="00F10B2F" w:rsidP="00205972">
      <w:pPr>
        <w:tabs>
          <w:tab w:val="left" w:pos="284"/>
          <w:tab w:val="left" w:pos="4962"/>
        </w:tabs>
        <w:jc w:val="center"/>
        <w:rPr>
          <w:lang w:val="en-US"/>
        </w:rPr>
      </w:pPr>
      <w:r w:rsidRPr="001D59C5">
        <w:rPr>
          <w:lang w:val="en-US"/>
        </w:rPr>
        <w:t>_______________________________</w:t>
      </w:r>
    </w:p>
    <w:p w14:paraId="5D5D5D76" w14:textId="77777777" w:rsidR="00F10B2F" w:rsidRPr="006701A1" w:rsidRDefault="00F10B2F" w:rsidP="00F10B2F">
      <w:pPr>
        <w:widowControl w:val="0"/>
        <w:tabs>
          <w:tab w:val="left" w:pos="284"/>
          <w:tab w:val="left" w:pos="4962"/>
        </w:tabs>
        <w:jc w:val="center"/>
      </w:pPr>
      <w:r w:rsidRPr="001D59C5">
        <w:rPr>
          <w:lang w:val="en-US"/>
        </w:rPr>
        <w:tab/>
        <w:t>signature, name, title, stamp</w:t>
      </w:r>
    </w:p>
    <w:p w14:paraId="61D74E8F" w14:textId="77777777" w:rsidR="0076190F" w:rsidRDefault="0076190F" w:rsidP="0076190F">
      <w:pPr>
        <w:tabs>
          <w:tab w:val="left" w:pos="284"/>
          <w:tab w:val="left" w:pos="4962"/>
        </w:tabs>
        <w:jc w:val="both"/>
        <w:rPr>
          <w:b/>
          <w:bCs/>
          <w:lang w:val="en-US"/>
        </w:rPr>
      </w:pPr>
    </w:p>
    <w:p w14:paraId="1BEDA3DC" w14:textId="77777777" w:rsidR="0076190F" w:rsidRPr="00623114" w:rsidRDefault="0076190F" w:rsidP="0076190F">
      <w:pPr>
        <w:tabs>
          <w:tab w:val="left" w:pos="284"/>
          <w:tab w:val="left" w:pos="4962"/>
        </w:tabs>
        <w:jc w:val="both"/>
        <w:rPr>
          <w:b/>
          <w:bCs/>
          <w:lang w:val="en-US"/>
        </w:rPr>
      </w:pPr>
      <w:r w:rsidRPr="007C4B33">
        <w:rPr>
          <w:b/>
          <w:bCs/>
          <w:lang w:val="en-US"/>
        </w:rPr>
        <w:t xml:space="preserve">For </w:t>
      </w:r>
      <w:r>
        <w:rPr>
          <w:b/>
          <w:bCs/>
          <w:lang w:val="en-US"/>
        </w:rPr>
        <w:t>HUDEX Ltd.</w:t>
      </w:r>
      <w:r w:rsidRPr="004464A7">
        <w:rPr>
          <w:b/>
          <w:bCs/>
          <w:lang w:val="en-US"/>
        </w:rPr>
        <w:t>:</w:t>
      </w:r>
      <w:r w:rsidRPr="007C4B33">
        <w:rPr>
          <w:b/>
          <w:bCs/>
          <w:lang w:val="en-US"/>
        </w:rPr>
        <w:t xml:space="preserve"> </w:t>
      </w:r>
      <w:r w:rsidRPr="007C4B33">
        <w:rPr>
          <w:b/>
          <w:bCs/>
          <w:lang w:val="en-US"/>
        </w:rPr>
        <w:tab/>
        <w:t xml:space="preserve">For </w:t>
      </w:r>
      <w:r>
        <w:rPr>
          <w:b/>
          <w:bCs/>
          <w:lang w:val="en-US"/>
        </w:rPr>
        <w:t>HUDEX</w:t>
      </w:r>
      <w:r w:rsidRPr="007C4B33">
        <w:rPr>
          <w:b/>
          <w:bCs/>
          <w:lang w:val="en-US"/>
        </w:rPr>
        <w:t xml:space="preserve"> Ltd.</w:t>
      </w:r>
      <w:r>
        <w:rPr>
          <w:b/>
          <w:bCs/>
          <w:lang w:val="en-US"/>
        </w:rPr>
        <w:t>:</w:t>
      </w:r>
    </w:p>
    <w:p w14:paraId="06B3F595" w14:textId="77777777" w:rsidR="0076190F" w:rsidRPr="007C4B33" w:rsidRDefault="0076190F" w:rsidP="0076190F">
      <w:pPr>
        <w:tabs>
          <w:tab w:val="left" w:pos="284"/>
          <w:tab w:val="left" w:pos="4962"/>
        </w:tabs>
        <w:jc w:val="both"/>
        <w:rPr>
          <w:lang w:val="en-US"/>
        </w:rPr>
      </w:pPr>
    </w:p>
    <w:p w14:paraId="40E1139F" w14:textId="77777777" w:rsidR="0076190F" w:rsidRPr="001D59C5" w:rsidRDefault="0076190F" w:rsidP="0076190F">
      <w:pPr>
        <w:tabs>
          <w:tab w:val="left" w:pos="284"/>
          <w:tab w:val="left" w:pos="4962"/>
        </w:tabs>
        <w:jc w:val="both"/>
        <w:rPr>
          <w:lang w:val="en-US"/>
        </w:rPr>
      </w:pPr>
      <w:r w:rsidRPr="007C4B33">
        <w:rPr>
          <w:lang w:val="en-US"/>
        </w:rPr>
        <w:tab/>
      </w:r>
      <w:r w:rsidRPr="001D59C5">
        <w:rPr>
          <w:lang w:val="en-US"/>
        </w:rPr>
        <w:t>Date _____________________________</w:t>
      </w:r>
      <w:r w:rsidRPr="001D59C5">
        <w:rPr>
          <w:lang w:val="en-US"/>
        </w:rPr>
        <w:tab/>
        <w:t>Date ___________________________</w:t>
      </w:r>
    </w:p>
    <w:p w14:paraId="15BA80F9" w14:textId="77777777" w:rsidR="0076190F" w:rsidRPr="001D59C5" w:rsidRDefault="0076190F" w:rsidP="0076190F">
      <w:pPr>
        <w:tabs>
          <w:tab w:val="left" w:pos="284"/>
          <w:tab w:val="left" w:pos="4962"/>
        </w:tabs>
        <w:jc w:val="both"/>
        <w:rPr>
          <w:lang w:val="en-US"/>
        </w:rPr>
      </w:pPr>
      <w:r w:rsidRPr="001D59C5">
        <w:rPr>
          <w:lang w:val="en-US"/>
        </w:rPr>
        <w:tab/>
        <w:t>Place_____________________________</w:t>
      </w:r>
      <w:r w:rsidRPr="001D59C5">
        <w:rPr>
          <w:lang w:val="en-US"/>
        </w:rPr>
        <w:tab/>
        <w:t>Place ___________________________</w:t>
      </w:r>
    </w:p>
    <w:p w14:paraId="2EF28B80" w14:textId="77777777" w:rsidR="0076190F" w:rsidRPr="001D59C5" w:rsidRDefault="0076190F" w:rsidP="0076190F">
      <w:pPr>
        <w:tabs>
          <w:tab w:val="left" w:pos="284"/>
          <w:tab w:val="left" w:pos="4962"/>
        </w:tabs>
        <w:jc w:val="both"/>
        <w:rPr>
          <w:lang w:val="en-US"/>
        </w:rPr>
      </w:pPr>
    </w:p>
    <w:p w14:paraId="29DE8C70" w14:textId="77777777" w:rsidR="0076190F" w:rsidRPr="001D59C5" w:rsidRDefault="0076190F" w:rsidP="0076190F">
      <w:pPr>
        <w:tabs>
          <w:tab w:val="left" w:pos="284"/>
          <w:tab w:val="left" w:pos="4962"/>
        </w:tabs>
        <w:jc w:val="both"/>
        <w:rPr>
          <w:lang w:val="en-US"/>
        </w:rPr>
      </w:pPr>
      <w:r w:rsidRPr="001D59C5">
        <w:rPr>
          <w:lang w:val="en-US"/>
        </w:rPr>
        <w:tab/>
        <w:t>________________________________</w:t>
      </w:r>
      <w:r w:rsidRPr="001D59C5">
        <w:rPr>
          <w:lang w:val="en-US"/>
        </w:rPr>
        <w:tab/>
        <w:t>_______________________________</w:t>
      </w:r>
    </w:p>
    <w:p w14:paraId="59BE5D7B" w14:textId="77777777" w:rsidR="0076190F" w:rsidRPr="006701A1" w:rsidRDefault="0076190F" w:rsidP="0076190F">
      <w:pPr>
        <w:widowControl w:val="0"/>
        <w:tabs>
          <w:tab w:val="left" w:pos="284"/>
          <w:tab w:val="left" w:pos="4962"/>
        </w:tabs>
        <w:jc w:val="center"/>
      </w:pPr>
      <w:r w:rsidRPr="001D59C5">
        <w:lastRenderedPageBreak/>
        <w:t xml:space="preserve">signature, name, </w:t>
      </w:r>
      <w:r w:rsidRPr="001D59C5">
        <w:rPr>
          <w:lang w:val="en-US"/>
        </w:rPr>
        <w:t>title, stamp</w:t>
      </w:r>
      <w:r w:rsidRPr="001D59C5">
        <w:rPr>
          <w:lang w:val="en-US"/>
        </w:rPr>
        <w:tab/>
        <w:t>signature, name, title, stamp</w:t>
      </w:r>
    </w:p>
    <w:p w14:paraId="77152BBF" w14:textId="77777777" w:rsidR="0076190F" w:rsidRDefault="0076190F" w:rsidP="0076190F">
      <w:pPr>
        <w:tabs>
          <w:tab w:val="left" w:pos="284"/>
          <w:tab w:val="left" w:pos="4962"/>
        </w:tabs>
        <w:jc w:val="both"/>
        <w:rPr>
          <w:b/>
          <w:bCs/>
          <w:lang w:val="en-US"/>
        </w:rPr>
      </w:pPr>
    </w:p>
    <w:p w14:paraId="023C2617" w14:textId="44D3455A" w:rsidR="0076190F" w:rsidRPr="00623114" w:rsidRDefault="0076190F" w:rsidP="0076190F">
      <w:pPr>
        <w:tabs>
          <w:tab w:val="left" w:pos="284"/>
          <w:tab w:val="left" w:pos="4962"/>
        </w:tabs>
        <w:jc w:val="both"/>
        <w:rPr>
          <w:b/>
          <w:bCs/>
          <w:lang w:val="en-US"/>
        </w:rPr>
      </w:pPr>
      <w:r w:rsidRPr="007C4B33">
        <w:rPr>
          <w:b/>
          <w:bCs/>
          <w:lang w:val="en-US"/>
        </w:rPr>
        <w:t xml:space="preserve">For the </w:t>
      </w:r>
      <w:r w:rsidRPr="004464A7">
        <w:rPr>
          <w:b/>
          <w:bCs/>
          <w:lang w:val="en-US"/>
        </w:rPr>
        <w:t>Market Participant:</w:t>
      </w:r>
      <w:r w:rsidRPr="007C4B33">
        <w:rPr>
          <w:b/>
          <w:bCs/>
          <w:lang w:val="en-US"/>
        </w:rPr>
        <w:t xml:space="preserve"> </w:t>
      </w:r>
      <w:r w:rsidRPr="007C4B33">
        <w:rPr>
          <w:b/>
          <w:bCs/>
          <w:lang w:val="en-US"/>
        </w:rPr>
        <w:tab/>
        <w:t xml:space="preserve">For the </w:t>
      </w:r>
      <w:r w:rsidRPr="004464A7">
        <w:rPr>
          <w:b/>
          <w:bCs/>
          <w:lang w:val="en-US"/>
        </w:rPr>
        <w:t>Market Participant</w:t>
      </w:r>
      <w:r>
        <w:rPr>
          <w:b/>
          <w:bCs/>
          <w:lang w:val="en-US"/>
        </w:rPr>
        <w:t>:</w:t>
      </w:r>
    </w:p>
    <w:p w14:paraId="588E02D1" w14:textId="77777777" w:rsidR="0076190F" w:rsidRPr="007C4B33" w:rsidRDefault="0076190F" w:rsidP="0076190F">
      <w:pPr>
        <w:tabs>
          <w:tab w:val="left" w:pos="284"/>
          <w:tab w:val="left" w:pos="4962"/>
        </w:tabs>
        <w:jc w:val="both"/>
        <w:rPr>
          <w:lang w:val="en-US"/>
        </w:rPr>
      </w:pPr>
    </w:p>
    <w:p w14:paraId="5B0EEA30" w14:textId="77777777" w:rsidR="0076190F" w:rsidRPr="001D59C5" w:rsidRDefault="0076190F" w:rsidP="0076190F">
      <w:pPr>
        <w:tabs>
          <w:tab w:val="left" w:pos="284"/>
          <w:tab w:val="left" w:pos="4962"/>
        </w:tabs>
        <w:jc w:val="both"/>
        <w:rPr>
          <w:lang w:val="en-US"/>
        </w:rPr>
      </w:pPr>
      <w:r w:rsidRPr="007C4B33">
        <w:rPr>
          <w:lang w:val="en-US"/>
        </w:rPr>
        <w:tab/>
      </w:r>
      <w:r w:rsidRPr="001D59C5">
        <w:rPr>
          <w:lang w:val="en-US"/>
        </w:rPr>
        <w:t>Date _____________________________</w:t>
      </w:r>
      <w:r w:rsidRPr="001D59C5">
        <w:rPr>
          <w:lang w:val="en-US"/>
        </w:rPr>
        <w:tab/>
        <w:t>Date ___________________________</w:t>
      </w:r>
    </w:p>
    <w:p w14:paraId="663B113F" w14:textId="77777777" w:rsidR="0076190F" w:rsidRPr="001D59C5" w:rsidRDefault="0076190F" w:rsidP="0076190F">
      <w:pPr>
        <w:tabs>
          <w:tab w:val="left" w:pos="284"/>
          <w:tab w:val="left" w:pos="4962"/>
        </w:tabs>
        <w:jc w:val="both"/>
        <w:rPr>
          <w:lang w:val="en-US"/>
        </w:rPr>
      </w:pPr>
      <w:r w:rsidRPr="001D59C5">
        <w:rPr>
          <w:lang w:val="en-US"/>
        </w:rPr>
        <w:tab/>
        <w:t>Place_____________________________</w:t>
      </w:r>
      <w:r w:rsidRPr="001D59C5">
        <w:rPr>
          <w:lang w:val="en-US"/>
        </w:rPr>
        <w:tab/>
        <w:t>Place ___________________________</w:t>
      </w:r>
    </w:p>
    <w:p w14:paraId="0311879D" w14:textId="77777777" w:rsidR="0076190F" w:rsidRPr="001D59C5" w:rsidRDefault="0076190F" w:rsidP="0076190F">
      <w:pPr>
        <w:tabs>
          <w:tab w:val="left" w:pos="284"/>
          <w:tab w:val="left" w:pos="4962"/>
        </w:tabs>
        <w:jc w:val="both"/>
        <w:rPr>
          <w:lang w:val="en-US"/>
        </w:rPr>
      </w:pPr>
    </w:p>
    <w:p w14:paraId="528C50D3" w14:textId="77777777" w:rsidR="0076190F" w:rsidRPr="001D59C5" w:rsidRDefault="0076190F" w:rsidP="0076190F">
      <w:pPr>
        <w:tabs>
          <w:tab w:val="left" w:pos="284"/>
          <w:tab w:val="left" w:pos="4962"/>
        </w:tabs>
        <w:jc w:val="both"/>
        <w:rPr>
          <w:lang w:val="en-US"/>
        </w:rPr>
      </w:pPr>
      <w:r w:rsidRPr="001D59C5">
        <w:rPr>
          <w:lang w:val="en-US"/>
        </w:rPr>
        <w:tab/>
        <w:t>________________________________</w:t>
      </w:r>
      <w:r w:rsidRPr="001D59C5">
        <w:rPr>
          <w:lang w:val="en-US"/>
        </w:rPr>
        <w:tab/>
        <w:t>_______________________________</w:t>
      </w:r>
    </w:p>
    <w:p w14:paraId="6C0590BC" w14:textId="77777777" w:rsidR="0076190F" w:rsidRPr="006701A1" w:rsidRDefault="0076190F" w:rsidP="0076190F">
      <w:pPr>
        <w:widowControl w:val="0"/>
        <w:tabs>
          <w:tab w:val="left" w:pos="284"/>
          <w:tab w:val="left" w:pos="4962"/>
        </w:tabs>
        <w:jc w:val="center"/>
      </w:pPr>
      <w:r w:rsidRPr="001D59C5">
        <w:t xml:space="preserve">signature, name, </w:t>
      </w:r>
      <w:r w:rsidRPr="001D59C5">
        <w:rPr>
          <w:lang w:val="en-US"/>
        </w:rPr>
        <w:t>title, stamp</w:t>
      </w:r>
      <w:r w:rsidRPr="001D59C5">
        <w:rPr>
          <w:lang w:val="en-US"/>
        </w:rPr>
        <w:tab/>
        <w:t>signature, name, title, stamp</w:t>
      </w:r>
    </w:p>
    <w:p w14:paraId="2C8E6439" w14:textId="77777777" w:rsidR="00692AF6" w:rsidRDefault="00692AF6"/>
    <w:sectPr w:rsidR="00692AF6" w:rsidSect="00E638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81BC" w14:textId="77777777" w:rsidR="00C74002" w:rsidRDefault="00C74002">
      <w:pPr>
        <w:spacing w:after="0" w:line="240" w:lineRule="auto"/>
      </w:pPr>
      <w:r>
        <w:separator/>
      </w:r>
    </w:p>
  </w:endnote>
  <w:endnote w:type="continuationSeparator" w:id="0">
    <w:p w14:paraId="006D96E9" w14:textId="77777777" w:rsidR="00C74002" w:rsidRDefault="00C74002">
      <w:pPr>
        <w:spacing w:after="0" w:line="240" w:lineRule="auto"/>
      </w:pPr>
      <w:r>
        <w:continuationSeparator/>
      </w:r>
    </w:p>
  </w:endnote>
  <w:endnote w:type="continuationNotice" w:id="1">
    <w:p w14:paraId="33E86AF4" w14:textId="77777777" w:rsidR="00C74002" w:rsidRDefault="00C74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E204" w14:textId="77777777" w:rsidR="00D9350A" w:rsidRDefault="00FE308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D2A" w14:textId="77777777" w:rsidR="00373F48" w:rsidRDefault="00FE308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095" w14:textId="77777777" w:rsidR="00D9350A" w:rsidRDefault="00FE30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B19A" w14:textId="77777777" w:rsidR="00C74002" w:rsidRDefault="00C74002">
      <w:pPr>
        <w:spacing w:after="0" w:line="240" w:lineRule="auto"/>
      </w:pPr>
      <w:r>
        <w:separator/>
      </w:r>
    </w:p>
  </w:footnote>
  <w:footnote w:type="continuationSeparator" w:id="0">
    <w:p w14:paraId="25368988" w14:textId="77777777" w:rsidR="00C74002" w:rsidRDefault="00C74002">
      <w:pPr>
        <w:spacing w:after="0" w:line="240" w:lineRule="auto"/>
      </w:pPr>
      <w:r>
        <w:continuationSeparator/>
      </w:r>
    </w:p>
  </w:footnote>
  <w:footnote w:type="continuationNotice" w:id="1">
    <w:p w14:paraId="140CE327" w14:textId="77777777" w:rsidR="00C74002" w:rsidRDefault="00C74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B625" w14:textId="77777777" w:rsidR="00D9350A" w:rsidRDefault="00FE308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9271" w14:textId="4FD204A1" w:rsidR="00373F48" w:rsidRDefault="00FE308E">
    <w:pPr>
      <w:pStyle w:val="lfej"/>
      <w:jc w:val="center"/>
    </w:pPr>
    <w:sdt>
      <w:sdtPr>
        <w:id w:val="841052235"/>
        <w:docPartObj>
          <w:docPartGallery w:val="Page Numbers (Top of Page)"/>
          <w:docPartUnique/>
        </w:docPartObj>
      </w:sdtPr>
      <w:sdtEndPr/>
      <w:sdtContent>
        <w:r w:rsidR="00662FEE">
          <w:fldChar w:fldCharType="begin"/>
        </w:r>
        <w:r w:rsidR="00662FEE">
          <w:instrText>PAGE   \* MERGEFORMAT</w:instrText>
        </w:r>
        <w:r w:rsidR="00662FEE">
          <w:fldChar w:fldCharType="separate"/>
        </w:r>
        <w:r>
          <w:rPr>
            <w:noProof/>
          </w:rPr>
          <w:t>1</w:t>
        </w:r>
        <w:r w:rsidR="00662FEE">
          <w:rPr>
            <w:noProof/>
          </w:rPr>
          <w:fldChar w:fldCharType="end"/>
        </w:r>
      </w:sdtContent>
    </w:sdt>
  </w:p>
  <w:p w14:paraId="4480EF96" w14:textId="77777777" w:rsidR="00373F48" w:rsidRDefault="00FE308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D3F6" w14:textId="77777777" w:rsidR="00D9350A" w:rsidRDefault="00FE308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34.55pt" o:bullet="t">
        <v:imagedata r:id="rId1" o:title="artFCDE"/>
      </v:shape>
    </w:pict>
  </w:numPicBullet>
  <w:numPicBullet w:numPicBulletId="1">
    <w:pict>
      <v:shape id="_x0000_i1027" type="#_x0000_t75" style="width:592.65pt;height:394.15pt" o:bullet="t">
        <v:imagedata r:id="rId2" o:title="arrow_color_right"/>
      </v:shape>
    </w:pict>
  </w:numPicBullet>
  <w:abstractNum w:abstractNumId="0" w15:restartNumberingAfterBreak="0">
    <w:nsid w:val="049E56E7"/>
    <w:multiLevelType w:val="hybridMultilevel"/>
    <w:tmpl w:val="F0E2D7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757CC1"/>
    <w:multiLevelType w:val="hybridMultilevel"/>
    <w:tmpl w:val="7472B626"/>
    <w:lvl w:ilvl="0" w:tplc="133071E4">
      <w:start w:val="1"/>
      <w:numFmt w:val="bullet"/>
      <w:lvlText w:val=""/>
      <w:lvlPicBulletId w:val="0"/>
      <w:lvlJc w:val="left"/>
      <w:pPr>
        <w:tabs>
          <w:tab w:val="num" w:pos="720"/>
        </w:tabs>
        <w:ind w:left="720" w:hanging="360"/>
      </w:pPr>
      <w:rPr>
        <w:rFonts w:ascii="Symbol" w:hAnsi="Symbol" w:hint="default"/>
      </w:rPr>
    </w:lvl>
    <w:lvl w:ilvl="1" w:tplc="23A26EE4">
      <w:start w:val="3"/>
      <w:numFmt w:val="bullet"/>
      <w:lvlText w:val="•"/>
      <w:lvlJc w:val="left"/>
      <w:pPr>
        <w:ind w:left="1500" w:hanging="420"/>
      </w:pPr>
      <w:rPr>
        <w:rFonts w:ascii="Cambria" w:eastAsia="Times New Roman" w:hAnsi="Cambria" w:cs="Times New Roman" w:hint="default"/>
      </w:rPr>
    </w:lvl>
    <w:lvl w:ilvl="2" w:tplc="EE0C06EC">
      <w:start w:val="1"/>
      <w:numFmt w:val="bullet"/>
      <w:lvlText w:val=""/>
      <w:lvlPicBulletId w:val="1"/>
      <w:lvlJc w:val="left"/>
      <w:pPr>
        <w:tabs>
          <w:tab w:val="num" w:pos="2160"/>
        </w:tabs>
        <w:ind w:left="2160" w:hanging="360"/>
      </w:pPr>
      <w:rPr>
        <w:rFonts w:ascii="Symbol" w:hAnsi="Symbol" w:hint="default"/>
        <w:color w:val="auto"/>
      </w:rPr>
    </w:lvl>
    <w:lvl w:ilvl="3" w:tplc="889ADC46">
      <w:start w:val="1"/>
      <w:numFmt w:val="bullet"/>
      <w:lvlText w:val=""/>
      <w:lvlPicBulletId w:val="0"/>
      <w:lvlJc w:val="left"/>
      <w:pPr>
        <w:tabs>
          <w:tab w:val="num" w:pos="2880"/>
        </w:tabs>
        <w:ind w:left="2880" w:hanging="360"/>
      </w:pPr>
      <w:rPr>
        <w:rFonts w:ascii="Symbol" w:hAnsi="Symbol" w:hint="default"/>
      </w:rPr>
    </w:lvl>
    <w:lvl w:ilvl="4" w:tplc="0C708D48" w:tentative="1">
      <w:start w:val="1"/>
      <w:numFmt w:val="bullet"/>
      <w:lvlText w:val=""/>
      <w:lvlPicBulletId w:val="0"/>
      <w:lvlJc w:val="left"/>
      <w:pPr>
        <w:tabs>
          <w:tab w:val="num" w:pos="3600"/>
        </w:tabs>
        <w:ind w:left="3600" w:hanging="360"/>
      </w:pPr>
      <w:rPr>
        <w:rFonts w:ascii="Symbol" w:hAnsi="Symbol" w:hint="default"/>
      </w:rPr>
    </w:lvl>
    <w:lvl w:ilvl="5" w:tplc="977290DC" w:tentative="1">
      <w:start w:val="1"/>
      <w:numFmt w:val="bullet"/>
      <w:lvlText w:val=""/>
      <w:lvlPicBulletId w:val="0"/>
      <w:lvlJc w:val="left"/>
      <w:pPr>
        <w:tabs>
          <w:tab w:val="num" w:pos="4320"/>
        </w:tabs>
        <w:ind w:left="4320" w:hanging="360"/>
      </w:pPr>
      <w:rPr>
        <w:rFonts w:ascii="Symbol" w:hAnsi="Symbol" w:hint="default"/>
      </w:rPr>
    </w:lvl>
    <w:lvl w:ilvl="6" w:tplc="DD9C29C0" w:tentative="1">
      <w:start w:val="1"/>
      <w:numFmt w:val="bullet"/>
      <w:lvlText w:val=""/>
      <w:lvlPicBulletId w:val="0"/>
      <w:lvlJc w:val="left"/>
      <w:pPr>
        <w:tabs>
          <w:tab w:val="num" w:pos="5040"/>
        </w:tabs>
        <w:ind w:left="5040" w:hanging="360"/>
      </w:pPr>
      <w:rPr>
        <w:rFonts w:ascii="Symbol" w:hAnsi="Symbol" w:hint="default"/>
      </w:rPr>
    </w:lvl>
    <w:lvl w:ilvl="7" w:tplc="1C007BA4" w:tentative="1">
      <w:start w:val="1"/>
      <w:numFmt w:val="bullet"/>
      <w:lvlText w:val=""/>
      <w:lvlPicBulletId w:val="0"/>
      <w:lvlJc w:val="left"/>
      <w:pPr>
        <w:tabs>
          <w:tab w:val="num" w:pos="5760"/>
        </w:tabs>
        <w:ind w:left="5760" w:hanging="360"/>
      </w:pPr>
      <w:rPr>
        <w:rFonts w:ascii="Symbol" w:hAnsi="Symbol" w:hint="default"/>
      </w:rPr>
    </w:lvl>
    <w:lvl w:ilvl="8" w:tplc="A12A4ECA"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2F"/>
    <w:rsid w:val="000274F4"/>
    <w:rsid w:val="000807F2"/>
    <w:rsid w:val="000D7418"/>
    <w:rsid w:val="001F1129"/>
    <w:rsid w:val="00205972"/>
    <w:rsid w:val="00206903"/>
    <w:rsid w:val="002443BA"/>
    <w:rsid w:val="00257CE4"/>
    <w:rsid w:val="002D23F2"/>
    <w:rsid w:val="002F65B8"/>
    <w:rsid w:val="00344D1D"/>
    <w:rsid w:val="003B4E76"/>
    <w:rsid w:val="00431511"/>
    <w:rsid w:val="004610C8"/>
    <w:rsid w:val="0046288B"/>
    <w:rsid w:val="0048081B"/>
    <w:rsid w:val="004C3F40"/>
    <w:rsid w:val="00562FBC"/>
    <w:rsid w:val="005843B0"/>
    <w:rsid w:val="005D34D2"/>
    <w:rsid w:val="00631DFE"/>
    <w:rsid w:val="00662FEE"/>
    <w:rsid w:val="00692AF6"/>
    <w:rsid w:val="00721351"/>
    <w:rsid w:val="0076190F"/>
    <w:rsid w:val="00855816"/>
    <w:rsid w:val="008B4A66"/>
    <w:rsid w:val="009F19DC"/>
    <w:rsid w:val="00A20B0E"/>
    <w:rsid w:val="00A5508B"/>
    <w:rsid w:val="00AB0B13"/>
    <w:rsid w:val="00AD306D"/>
    <w:rsid w:val="00B021F3"/>
    <w:rsid w:val="00B25644"/>
    <w:rsid w:val="00BB348A"/>
    <w:rsid w:val="00C371BD"/>
    <w:rsid w:val="00C74002"/>
    <w:rsid w:val="00D054B5"/>
    <w:rsid w:val="00DF29A1"/>
    <w:rsid w:val="00EF74A5"/>
    <w:rsid w:val="00F10B2F"/>
    <w:rsid w:val="00F259C8"/>
    <w:rsid w:val="00F46FA2"/>
    <w:rsid w:val="00F5003B"/>
    <w:rsid w:val="00FA4931"/>
    <w:rsid w:val="00FE30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9CB2B6"/>
  <w15:chartTrackingRefBased/>
  <w15:docId w15:val="{C3380E58-529E-4F7F-8EE5-A611747A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0B2F"/>
  </w:style>
  <w:style w:type="paragraph" w:styleId="Cmsor1">
    <w:name w:val="heading 1"/>
    <w:basedOn w:val="Norml"/>
    <w:next w:val="Norml"/>
    <w:link w:val="Cmsor1Char"/>
    <w:uiPriority w:val="9"/>
    <w:qFormat/>
    <w:rsid w:val="00F10B2F"/>
    <w:pPr>
      <w:keepNext/>
      <w:keepLines/>
      <w:spacing w:before="120" w:after="0" w:line="288" w:lineRule="auto"/>
      <w:jc w:val="center"/>
      <w:outlineLvl w:val="0"/>
    </w:pPr>
    <w:rPr>
      <w:rFonts w:ascii="Arial" w:eastAsiaTheme="majorEastAsia" w:hAnsi="Arial" w:cs="Arial"/>
      <w:b/>
      <w:color w:val="AA2454"/>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10B2F"/>
    <w:rPr>
      <w:rFonts w:ascii="Arial" w:eastAsiaTheme="majorEastAsia" w:hAnsi="Arial" w:cs="Arial"/>
      <w:b/>
      <w:color w:val="AA2454"/>
      <w:sz w:val="28"/>
      <w:szCs w:val="28"/>
    </w:rPr>
  </w:style>
  <w:style w:type="paragraph" w:styleId="NormlWeb">
    <w:name w:val="Normal (Web)"/>
    <w:basedOn w:val="Norml"/>
    <w:uiPriority w:val="99"/>
    <w:unhideWhenUsed/>
    <w:rsid w:val="00F10B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nyíl"/>
    <w:basedOn w:val="Norml"/>
    <w:uiPriority w:val="34"/>
    <w:qFormat/>
    <w:rsid w:val="00F10B2F"/>
    <w:pPr>
      <w:ind w:left="720"/>
      <w:contextualSpacing/>
    </w:pPr>
  </w:style>
  <w:style w:type="paragraph" w:customStyle="1" w:styleId="Kiemeltkk">
    <w:name w:val="Kiemelt kék"/>
    <w:basedOn w:val="Norml"/>
    <w:qFormat/>
    <w:rsid w:val="00F10B2F"/>
    <w:pPr>
      <w:keepNext/>
      <w:spacing w:before="600" w:after="0" w:line="288" w:lineRule="auto"/>
      <w:jc w:val="both"/>
    </w:pPr>
    <w:rPr>
      <w:rFonts w:ascii="Arial" w:eastAsia="Times New Roman" w:hAnsi="Arial" w:cs="Times New Roman"/>
      <w:b/>
      <w:color w:val="AA2454"/>
      <w:szCs w:val="24"/>
      <w:lang w:val="en-US" w:eastAsia="hu-HU"/>
    </w:rPr>
  </w:style>
  <w:style w:type="paragraph" w:customStyle="1" w:styleId="Default">
    <w:name w:val="Default"/>
    <w:rsid w:val="00F10B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iemeltbarna">
    <w:name w:val="Kiemelt barna"/>
    <w:basedOn w:val="Norml"/>
    <w:qFormat/>
    <w:rsid w:val="00F10B2F"/>
    <w:pPr>
      <w:keepNext/>
      <w:spacing w:before="240" w:after="0" w:line="288" w:lineRule="auto"/>
      <w:jc w:val="both"/>
    </w:pPr>
    <w:rPr>
      <w:rFonts w:ascii="Arial" w:eastAsia="Times New Roman" w:hAnsi="Arial" w:cs="Times New Roman"/>
      <w:b/>
      <w:color w:val="AA2454"/>
      <w:szCs w:val="24"/>
      <w:lang w:val="en-US" w:eastAsia="hu-HU"/>
    </w:rPr>
  </w:style>
  <w:style w:type="paragraph" w:styleId="lfej">
    <w:name w:val="header"/>
    <w:basedOn w:val="Norml"/>
    <w:link w:val="lfejChar"/>
    <w:uiPriority w:val="99"/>
    <w:unhideWhenUsed/>
    <w:rsid w:val="00F10B2F"/>
    <w:pPr>
      <w:tabs>
        <w:tab w:val="center" w:pos="4536"/>
        <w:tab w:val="right" w:pos="9072"/>
      </w:tabs>
      <w:spacing w:after="0" w:line="240" w:lineRule="auto"/>
    </w:pPr>
  </w:style>
  <w:style w:type="character" w:customStyle="1" w:styleId="lfejChar">
    <w:name w:val="Élőfej Char"/>
    <w:basedOn w:val="Bekezdsalapbettpusa"/>
    <w:link w:val="lfej"/>
    <w:uiPriority w:val="99"/>
    <w:rsid w:val="00F10B2F"/>
  </w:style>
  <w:style w:type="paragraph" w:styleId="llb">
    <w:name w:val="footer"/>
    <w:basedOn w:val="Norml"/>
    <w:link w:val="llbChar"/>
    <w:uiPriority w:val="99"/>
    <w:unhideWhenUsed/>
    <w:rsid w:val="00F10B2F"/>
    <w:pPr>
      <w:tabs>
        <w:tab w:val="center" w:pos="4536"/>
        <w:tab w:val="right" w:pos="9072"/>
      </w:tabs>
      <w:spacing w:after="0" w:line="240" w:lineRule="auto"/>
    </w:pPr>
  </w:style>
  <w:style w:type="character" w:customStyle="1" w:styleId="llbChar">
    <w:name w:val="Élőláb Char"/>
    <w:basedOn w:val="Bekezdsalapbettpusa"/>
    <w:link w:val="llb"/>
    <w:uiPriority w:val="99"/>
    <w:rsid w:val="00F10B2F"/>
  </w:style>
  <w:style w:type="character" w:styleId="Hiperhivatkozs">
    <w:name w:val="Hyperlink"/>
    <w:basedOn w:val="Bekezdsalapbettpusa"/>
    <w:uiPriority w:val="99"/>
    <w:unhideWhenUsed/>
    <w:rsid w:val="00F10B2F"/>
    <w:rPr>
      <w:color w:val="0563C1" w:themeColor="hyperlink"/>
      <w:u w:val="single"/>
    </w:rPr>
  </w:style>
  <w:style w:type="paragraph" w:styleId="Vltozat">
    <w:name w:val="Revision"/>
    <w:hidden/>
    <w:uiPriority w:val="99"/>
    <w:semiHidden/>
    <w:rsid w:val="00DF29A1"/>
    <w:pPr>
      <w:spacing w:after="0" w:line="240" w:lineRule="auto"/>
    </w:pPr>
  </w:style>
  <w:style w:type="paragraph" w:styleId="Buborkszveg">
    <w:name w:val="Balloon Text"/>
    <w:basedOn w:val="Norml"/>
    <w:link w:val="BuborkszvegChar"/>
    <w:uiPriority w:val="99"/>
    <w:semiHidden/>
    <w:unhideWhenUsed/>
    <w:rsid w:val="00DF29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29A1"/>
    <w:rPr>
      <w:rFonts w:ascii="Segoe UI" w:hAnsi="Segoe UI" w:cs="Segoe UI"/>
      <w:sz w:val="18"/>
      <w:szCs w:val="18"/>
    </w:rPr>
  </w:style>
  <w:style w:type="character" w:styleId="Jegyzethivatkozs">
    <w:name w:val="annotation reference"/>
    <w:basedOn w:val="Bekezdsalapbettpusa"/>
    <w:uiPriority w:val="99"/>
    <w:semiHidden/>
    <w:unhideWhenUsed/>
    <w:rsid w:val="00721351"/>
    <w:rPr>
      <w:sz w:val="16"/>
      <w:szCs w:val="16"/>
    </w:rPr>
  </w:style>
  <w:style w:type="paragraph" w:styleId="Jegyzetszveg">
    <w:name w:val="annotation text"/>
    <w:basedOn w:val="Norml"/>
    <w:link w:val="JegyzetszvegChar"/>
    <w:uiPriority w:val="99"/>
    <w:semiHidden/>
    <w:unhideWhenUsed/>
    <w:rsid w:val="00721351"/>
    <w:pPr>
      <w:spacing w:line="240" w:lineRule="auto"/>
    </w:pPr>
    <w:rPr>
      <w:sz w:val="20"/>
      <w:szCs w:val="20"/>
    </w:rPr>
  </w:style>
  <w:style w:type="character" w:customStyle="1" w:styleId="JegyzetszvegChar">
    <w:name w:val="Jegyzetszöveg Char"/>
    <w:basedOn w:val="Bekezdsalapbettpusa"/>
    <w:link w:val="Jegyzetszveg"/>
    <w:uiPriority w:val="99"/>
    <w:semiHidden/>
    <w:rsid w:val="007213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3226</Words>
  <Characters>22262</Characters>
  <Application>Microsoft Office Word</Application>
  <DocSecurity>0</DocSecurity>
  <Lines>185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Sztrida Noémi</dc:creator>
  <cp:keywords/>
  <dc:description/>
  <cp:lastModifiedBy>Ilyés Nikolett</cp:lastModifiedBy>
  <cp:revision>2</cp:revision>
  <dcterms:created xsi:type="dcterms:W3CDTF">2021-11-19T10:42:00Z</dcterms:created>
  <dcterms:modified xsi:type="dcterms:W3CDTF">2021-11-19T10:42:00Z</dcterms:modified>
</cp:coreProperties>
</file>